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Radiation detectors</w:t>
      </w:r>
    </w:p>
    <w:p w:rsid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Both experimental and operational equipment users are dependent on the detection of nuclear radiation. This detection is made possible by the interaction of ionizing radiation with the environment.</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Radiation detectors can be divided into the following:</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 Computers whose output is an electrical pulse that carries information about the passage of a charged particle through the measuring space of the detector</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 Trajectory chambers, in which the trajectory of a charged particle is recorded, which can then be photographed or otherwise recorded.</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The basic types of detectors are listed in the table. Different types of detectors provide different types of information about radiation. Some are able to determine with high accuracy the time of passage of the particle, some the location of the event, some determine the energy that the particle lost in the detector.</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Detectors are characterized using the following quantities:</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1. Dead time – is the time interval during which the detector cannot detect another particle after the passage of a particle</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2. Detection efficiency of the device – is the probability that the radiation passing through the detector will be captured</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3. Spatial resolution – determines the minimum distance between two particles that can still be distinguished as separate</w:t>
      </w:r>
    </w:p>
    <w:p w:rsidR="008233F1" w:rsidRP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 xml:space="preserve">4. Time resolution – determines the minimum time interval between the </w:t>
      </w:r>
      <w:proofErr w:type="gramStart"/>
      <w:r w:rsidRPr="008233F1">
        <w:rPr>
          <w:rFonts w:ascii="Helvetica" w:hAnsi="Helvetica" w:cs="Helvetica"/>
          <w:color w:val="3C4043"/>
          <w:sz w:val="27"/>
          <w:szCs w:val="27"/>
          <w:lang w:val="en"/>
        </w:rPr>
        <w:t>passage</w:t>
      </w:r>
      <w:proofErr w:type="gramEnd"/>
      <w:r w:rsidRPr="008233F1">
        <w:rPr>
          <w:rFonts w:ascii="Helvetica" w:hAnsi="Helvetica" w:cs="Helvetica"/>
          <w:color w:val="3C4043"/>
          <w:sz w:val="27"/>
          <w:szCs w:val="27"/>
          <w:lang w:val="en"/>
        </w:rPr>
        <w:t xml:space="preserve"> of two particles through the detector, which can still be distinguished</w:t>
      </w:r>
    </w:p>
    <w:p w:rsidR="008233F1" w:rsidRDefault="008233F1" w:rsidP="008233F1">
      <w:pPr>
        <w:shd w:val="clear" w:color="auto" w:fill="F5F5F5"/>
        <w:spacing w:line="420" w:lineRule="atLeast"/>
        <w:rPr>
          <w:rFonts w:ascii="Helvetica" w:hAnsi="Helvetica" w:cs="Helvetica"/>
          <w:color w:val="3C4043"/>
          <w:sz w:val="27"/>
          <w:szCs w:val="27"/>
          <w:lang w:val="en"/>
        </w:rPr>
      </w:pPr>
      <w:r w:rsidRPr="008233F1">
        <w:rPr>
          <w:rFonts w:ascii="Helvetica" w:hAnsi="Helvetica" w:cs="Helvetica"/>
          <w:color w:val="3C4043"/>
          <w:sz w:val="27"/>
          <w:szCs w:val="27"/>
          <w:lang w:val="en"/>
        </w:rPr>
        <w:t>5. Energy resolution – indicates the relative energy difference of two particles that can still be distinguished.</w:t>
      </w:r>
    </w:p>
    <w:p w:rsidR="008233F1" w:rsidRDefault="008233F1" w:rsidP="008233F1">
      <w:pPr>
        <w:shd w:val="clear" w:color="auto" w:fill="F5F5F5"/>
        <w:spacing w:line="420" w:lineRule="atLeast"/>
        <w:rPr>
          <w:rFonts w:ascii="Helvetica" w:hAnsi="Helvetica" w:cs="Helvetica"/>
          <w:color w:val="3C4043"/>
          <w:sz w:val="27"/>
          <w:szCs w:val="27"/>
          <w:lang w:val="en"/>
        </w:rPr>
      </w:pPr>
    </w:p>
    <w:p w:rsidR="008233F1" w:rsidRDefault="008233F1">
      <w:pPr>
        <w:spacing w:after="160" w:line="259" w:lineRule="auto"/>
      </w:pPr>
      <w:r>
        <w:br w:type="page"/>
      </w:r>
    </w:p>
    <w:p w:rsidR="008233F1" w:rsidRDefault="008233F1"/>
    <w:p w:rsidR="008233F1" w:rsidRDefault="00A110A0" w:rsidP="008233F1">
      <w:pPr>
        <w:spacing w:line="360" w:lineRule="auto"/>
        <w:rPr>
          <w:sz w:val="24"/>
        </w:rPr>
      </w:pPr>
      <w:r>
        <w:rPr>
          <w:sz w:val="24"/>
        </w:rPr>
        <w:t xml:space="preserve">Table </w:t>
      </w:r>
      <w:proofErr w:type="gramStart"/>
      <w:r>
        <w:rPr>
          <w:sz w:val="24"/>
        </w:rPr>
        <w:t>No.1</w:t>
      </w:r>
      <w:proofErr w:type="gramEnd"/>
    </w:p>
    <w:tbl>
      <w:tblPr>
        <w:tblW w:w="0" w:type="auto"/>
        <w:tblBorders>
          <w:top w:val="single" w:sz="12" w:space="0" w:color="000000"/>
          <w:left w:val="nil"/>
          <w:bottom w:val="single" w:sz="12" w:space="0" w:color="000000"/>
          <w:right w:val="nil"/>
          <w:insideH w:val="nil"/>
          <w:insideV w:val="nil"/>
        </w:tblBorders>
        <w:tblLayout w:type="fixed"/>
        <w:tblCellMar>
          <w:left w:w="70" w:type="dxa"/>
          <w:right w:w="70" w:type="dxa"/>
        </w:tblCellMar>
        <w:tblLook w:val="00AF" w:firstRow="1" w:lastRow="0" w:firstColumn="1" w:lastColumn="0" w:noHBand="0" w:noVBand="0"/>
      </w:tblPr>
      <w:tblGrid>
        <w:gridCol w:w="3898"/>
        <w:gridCol w:w="1275"/>
        <w:gridCol w:w="1276"/>
        <w:gridCol w:w="1276"/>
        <w:gridCol w:w="1485"/>
      </w:tblGrid>
      <w:tr w:rsidR="008233F1" w:rsidTr="005B3246">
        <w:tblPrEx>
          <w:tblCellMar>
            <w:top w:w="0" w:type="dxa"/>
            <w:bottom w:w="0" w:type="dxa"/>
          </w:tblCellMar>
        </w:tblPrEx>
        <w:tc>
          <w:tcPr>
            <w:tcW w:w="3898" w:type="dxa"/>
            <w:tcBorders>
              <w:bottom w:val="single" w:sz="6" w:space="0" w:color="000000"/>
              <w:right w:val="single" w:sz="6" w:space="0" w:color="000000"/>
            </w:tcBorders>
          </w:tcPr>
          <w:p w:rsidR="008233F1" w:rsidRDefault="00AF769B" w:rsidP="005B3246">
            <w:pPr>
              <w:spacing w:line="360" w:lineRule="auto"/>
              <w:rPr>
                <w:i/>
                <w:sz w:val="24"/>
              </w:rPr>
            </w:pPr>
            <w:proofErr w:type="spellStart"/>
            <w:r>
              <w:rPr>
                <w:i/>
                <w:sz w:val="24"/>
              </w:rPr>
              <w:t>Detec</w:t>
            </w:r>
            <w:r w:rsidR="008233F1">
              <w:rPr>
                <w:i/>
                <w:sz w:val="24"/>
              </w:rPr>
              <w:t>tor</w:t>
            </w:r>
            <w:proofErr w:type="spellEnd"/>
          </w:p>
        </w:tc>
        <w:tc>
          <w:tcPr>
            <w:tcW w:w="1275" w:type="dxa"/>
            <w:tcBorders>
              <w:left w:val="nil"/>
              <w:bottom w:val="single" w:sz="6" w:space="0" w:color="000000"/>
            </w:tcBorders>
          </w:tcPr>
          <w:p w:rsidR="008233F1" w:rsidRDefault="0082426D" w:rsidP="005B3246">
            <w:pPr>
              <w:spacing w:line="360" w:lineRule="auto"/>
              <w:rPr>
                <w:i/>
                <w:sz w:val="24"/>
              </w:rPr>
            </w:pPr>
            <w:proofErr w:type="spellStart"/>
            <w:r>
              <w:rPr>
                <w:i/>
                <w:sz w:val="24"/>
              </w:rPr>
              <w:t>Time</w:t>
            </w:r>
            <w:proofErr w:type="spellEnd"/>
            <w:r>
              <w:rPr>
                <w:i/>
                <w:sz w:val="24"/>
              </w:rPr>
              <w:t xml:space="preserve"> </w:t>
            </w:r>
            <w:proofErr w:type="spellStart"/>
            <w:r>
              <w:rPr>
                <w:i/>
                <w:sz w:val="24"/>
              </w:rPr>
              <w:t>resolution</w:t>
            </w:r>
            <w:proofErr w:type="spellEnd"/>
            <w:r w:rsidR="008233F1">
              <w:rPr>
                <w:i/>
                <w:sz w:val="24"/>
              </w:rPr>
              <w:t xml:space="preserve"> </w:t>
            </w:r>
            <w:r w:rsidR="008233F1">
              <w:rPr>
                <w:i/>
                <w:sz w:val="24"/>
                <w:lang w:val="en-US"/>
              </w:rPr>
              <w:t>[</w:t>
            </w:r>
            <w:r w:rsidR="008233F1">
              <w:rPr>
                <w:i/>
                <w:sz w:val="24"/>
              </w:rPr>
              <w:t>s]</w:t>
            </w:r>
          </w:p>
        </w:tc>
        <w:tc>
          <w:tcPr>
            <w:tcW w:w="1276" w:type="dxa"/>
            <w:tcBorders>
              <w:bottom w:val="single" w:sz="6" w:space="0" w:color="000000"/>
            </w:tcBorders>
          </w:tcPr>
          <w:p w:rsidR="008233F1" w:rsidRDefault="0082426D" w:rsidP="005B3246">
            <w:pPr>
              <w:spacing w:line="360" w:lineRule="auto"/>
              <w:rPr>
                <w:i/>
                <w:sz w:val="24"/>
              </w:rPr>
            </w:pPr>
            <w:proofErr w:type="spellStart"/>
            <w:r>
              <w:rPr>
                <w:i/>
                <w:sz w:val="24"/>
              </w:rPr>
              <w:t>Dead</w:t>
            </w:r>
            <w:proofErr w:type="spellEnd"/>
            <w:r>
              <w:rPr>
                <w:i/>
                <w:sz w:val="24"/>
              </w:rPr>
              <w:t xml:space="preserve"> </w:t>
            </w:r>
            <w:proofErr w:type="spellStart"/>
            <w:r>
              <w:rPr>
                <w:i/>
                <w:sz w:val="24"/>
              </w:rPr>
              <w:t>time</w:t>
            </w:r>
            <w:proofErr w:type="spellEnd"/>
          </w:p>
          <w:p w:rsidR="008233F1" w:rsidRDefault="008233F1" w:rsidP="005B3246">
            <w:pPr>
              <w:spacing w:line="360" w:lineRule="auto"/>
              <w:rPr>
                <w:i/>
                <w:sz w:val="24"/>
              </w:rPr>
            </w:pPr>
            <w:r>
              <w:rPr>
                <w:i/>
                <w:sz w:val="24"/>
                <w:lang w:val="en-US"/>
              </w:rPr>
              <w:t>[</w:t>
            </w:r>
            <w:r>
              <w:rPr>
                <w:i/>
                <w:sz w:val="24"/>
              </w:rPr>
              <w:t>s]</w:t>
            </w:r>
          </w:p>
        </w:tc>
        <w:tc>
          <w:tcPr>
            <w:tcW w:w="1276" w:type="dxa"/>
            <w:tcBorders>
              <w:bottom w:val="single" w:sz="6" w:space="0" w:color="000000"/>
            </w:tcBorders>
          </w:tcPr>
          <w:p w:rsidR="008233F1" w:rsidRDefault="0082426D" w:rsidP="005B3246">
            <w:pPr>
              <w:spacing w:line="360" w:lineRule="auto"/>
              <w:rPr>
                <w:i/>
                <w:sz w:val="24"/>
              </w:rPr>
            </w:pPr>
            <w:proofErr w:type="spellStart"/>
            <w:r>
              <w:rPr>
                <w:i/>
                <w:sz w:val="24"/>
              </w:rPr>
              <w:t>Spatial</w:t>
            </w:r>
            <w:proofErr w:type="spellEnd"/>
            <w:r>
              <w:rPr>
                <w:i/>
                <w:sz w:val="24"/>
              </w:rPr>
              <w:t xml:space="preserve"> </w:t>
            </w:r>
            <w:proofErr w:type="spellStart"/>
            <w:r>
              <w:rPr>
                <w:i/>
                <w:sz w:val="24"/>
              </w:rPr>
              <w:t>resolution</w:t>
            </w:r>
            <w:proofErr w:type="spellEnd"/>
          </w:p>
          <w:p w:rsidR="008233F1" w:rsidRDefault="008233F1" w:rsidP="005B3246">
            <w:pPr>
              <w:spacing w:line="360" w:lineRule="auto"/>
              <w:rPr>
                <w:i/>
                <w:sz w:val="24"/>
              </w:rPr>
            </w:pPr>
            <w:r>
              <w:rPr>
                <w:i/>
                <w:sz w:val="24"/>
                <w:lang w:val="en-US"/>
              </w:rPr>
              <w:t>[</w:t>
            </w:r>
            <w:r>
              <w:rPr>
                <w:i/>
                <w:sz w:val="24"/>
              </w:rPr>
              <w:t>m]</w:t>
            </w:r>
          </w:p>
        </w:tc>
        <w:tc>
          <w:tcPr>
            <w:tcW w:w="1485" w:type="dxa"/>
            <w:tcBorders>
              <w:bottom w:val="single" w:sz="6" w:space="0" w:color="000000"/>
            </w:tcBorders>
          </w:tcPr>
          <w:p w:rsidR="008233F1" w:rsidRDefault="0082426D" w:rsidP="005B3246">
            <w:pPr>
              <w:spacing w:line="360" w:lineRule="auto"/>
              <w:rPr>
                <w:i/>
                <w:sz w:val="24"/>
              </w:rPr>
            </w:pPr>
            <w:proofErr w:type="spellStart"/>
            <w:r>
              <w:rPr>
                <w:i/>
                <w:sz w:val="24"/>
              </w:rPr>
              <w:t>Volume</w:t>
            </w:r>
            <w:proofErr w:type="spellEnd"/>
          </w:p>
          <w:p w:rsidR="008233F1" w:rsidRDefault="008233F1" w:rsidP="005B3246">
            <w:pPr>
              <w:spacing w:line="360" w:lineRule="auto"/>
              <w:rPr>
                <w:i/>
                <w:sz w:val="24"/>
              </w:rPr>
            </w:pPr>
            <w:r>
              <w:rPr>
                <w:i/>
                <w:sz w:val="24"/>
                <w:lang w:val="en-US"/>
              </w:rPr>
              <w:t>[</w:t>
            </w:r>
            <w:r>
              <w:rPr>
                <w:i/>
                <w:sz w:val="24"/>
              </w:rPr>
              <w:t>m</w:t>
            </w:r>
            <w:r>
              <w:rPr>
                <w:i/>
                <w:sz w:val="24"/>
                <w:vertAlign w:val="superscript"/>
              </w:rPr>
              <w:t>-3</w:t>
            </w:r>
            <w:r>
              <w:rPr>
                <w:i/>
                <w:sz w:val="24"/>
              </w:rPr>
              <w:t>]</w:t>
            </w:r>
          </w:p>
        </w:tc>
      </w:tr>
      <w:tr w:rsidR="008233F1" w:rsidTr="005B3246">
        <w:tblPrEx>
          <w:tblCellMar>
            <w:top w:w="0" w:type="dxa"/>
            <w:bottom w:w="0" w:type="dxa"/>
          </w:tblCellMar>
        </w:tblPrEx>
        <w:tc>
          <w:tcPr>
            <w:tcW w:w="3898" w:type="dxa"/>
            <w:tcBorders>
              <w:top w:val="nil"/>
              <w:right w:val="single" w:sz="6" w:space="0" w:color="000000"/>
            </w:tcBorders>
          </w:tcPr>
          <w:p w:rsidR="008233F1" w:rsidRDefault="0082426D" w:rsidP="005B3246">
            <w:pPr>
              <w:spacing w:line="360" w:lineRule="auto"/>
              <w:rPr>
                <w:sz w:val="24"/>
              </w:rPr>
            </w:pPr>
            <w:proofErr w:type="spellStart"/>
            <w:r w:rsidRPr="0082426D">
              <w:rPr>
                <w:sz w:val="24"/>
              </w:rPr>
              <w:t>ionization</w:t>
            </w:r>
            <w:proofErr w:type="spellEnd"/>
            <w:r w:rsidRPr="0082426D">
              <w:rPr>
                <w:sz w:val="24"/>
              </w:rPr>
              <w:t xml:space="preserve"> </w:t>
            </w:r>
            <w:proofErr w:type="spellStart"/>
            <w:r w:rsidRPr="0082426D">
              <w:rPr>
                <w:sz w:val="24"/>
              </w:rPr>
              <w:t>chamber</w:t>
            </w:r>
            <w:proofErr w:type="spellEnd"/>
          </w:p>
        </w:tc>
        <w:tc>
          <w:tcPr>
            <w:tcW w:w="1275" w:type="dxa"/>
            <w:tcBorders>
              <w:top w:val="nil"/>
              <w:left w:val="nil"/>
            </w:tcBorders>
          </w:tcPr>
          <w:p w:rsidR="008233F1" w:rsidRDefault="008233F1" w:rsidP="005B3246">
            <w:pPr>
              <w:spacing w:line="360" w:lineRule="auto"/>
              <w:rPr>
                <w:sz w:val="24"/>
                <w:vertAlign w:val="superscript"/>
              </w:rPr>
            </w:pPr>
            <w:r>
              <w:rPr>
                <w:sz w:val="24"/>
              </w:rPr>
              <w:t>10</w:t>
            </w:r>
            <w:r>
              <w:rPr>
                <w:sz w:val="24"/>
                <w:vertAlign w:val="superscript"/>
              </w:rPr>
              <w:t>-3</w:t>
            </w:r>
          </w:p>
        </w:tc>
        <w:tc>
          <w:tcPr>
            <w:tcW w:w="1276" w:type="dxa"/>
            <w:tcBorders>
              <w:top w:val="nil"/>
            </w:tcBorders>
          </w:tcPr>
          <w:p w:rsidR="008233F1" w:rsidRDefault="008233F1" w:rsidP="005B3246">
            <w:pPr>
              <w:spacing w:line="360" w:lineRule="auto"/>
              <w:rPr>
                <w:sz w:val="24"/>
              </w:rPr>
            </w:pPr>
            <w:r>
              <w:rPr>
                <w:sz w:val="24"/>
              </w:rPr>
              <w:t>10</w:t>
            </w:r>
            <w:r>
              <w:rPr>
                <w:sz w:val="24"/>
                <w:vertAlign w:val="superscript"/>
              </w:rPr>
              <w:t>-2</w:t>
            </w:r>
          </w:p>
        </w:tc>
        <w:tc>
          <w:tcPr>
            <w:tcW w:w="1276" w:type="dxa"/>
            <w:tcBorders>
              <w:top w:val="nil"/>
            </w:tcBorders>
          </w:tcPr>
          <w:p w:rsidR="008233F1" w:rsidRDefault="008233F1" w:rsidP="005B3246">
            <w:pPr>
              <w:spacing w:line="360" w:lineRule="auto"/>
              <w:rPr>
                <w:sz w:val="24"/>
              </w:rPr>
            </w:pPr>
            <w:r>
              <w:rPr>
                <w:sz w:val="24"/>
              </w:rPr>
              <w:t>x</w:t>
            </w:r>
          </w:p>
        </w:tc>
        <w:tc>
          <w:tcPr>
            <w:tcW w:w="1485" w:type="dxa"/>
            <w:tcBorders>
              <w:top w:val="nil"/>
            </w:tcBorders>
          </w:tcPr>
          <w:p w:rsidR="008233F1" w:rsidRDefault="008233F1" w:rsidP="005B3246">
            <w:pPr>
              <w:spacing w:line="360" w:lineRule="auto"/>
              <w:rPr>
                <w:sz w:val="24"/>
              </w:rPr>
            </w:pPr>
            <w:r>
              <w:rPr>
                <w:sz w:val="24"/>
              </w:rPr>
              <w:t>10</w:t>
            </w:r>
            <w:r>
              <w:rPr>
                <w:sz w:val="24"/>
                <w:vertAlign w:val="superscript"/>
              </w:rPr>
              <w:t>-6</w:t>
            </w:r>
            <w:r>
              <w:rPr>
                <w:sz w:val="24"/>
              </w:rPr>
              <w:t xml:space="preserve"> do 10</w:t>
            </w:r>
            <w:r>
              <w:rPr>
                <w:sz w:val="24"/>
                <w:vertAlign w:val="superscript"/>
              </w:rPr>
              <w:t>-1</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proofErr w:type="spellStart"/>
            <w:r w:rsidRPr="0082426D">
              <w:rPr>
                <w:sz w:val="24"/>
              </w:rPr>
              <w:t>proportional</w:t>
            </w:r>
            <w:proofErr w:type="spellEnd"/>
            <w:r w:rsidRPr="0082426D">
              <w:rPr>
                <w:sz w:val="24"/>
              </w:rPr>
              <w:t xml:space="preserve"> and </w:t>
            </w:r>
            <w:proofErr w:type="gramStart"/>
            <w:r w:rsidRPr="0082426D">
              <w:rPr>
                <w:sz w:val="24"/>
              </w:rPr>
              <w:t>Geiger</w:t>
            </w:r>
            <w:proofErr w:type="gramEnd"/>
            <w:r w:rsidRPr="0082426D">
              <w:rPr>
                <w:sz w:val="24"/>
              </w:rPr>
              <w:t>–</w:t>
            </w:r>
            <w:proofErr w:type="spellStart"/>
            <w:proofErr w:type="gramStart"/>
            <w:r w:rsidRPr="0082426D">
              <w:rPr>
                <w:sz w:val="24"/>
              </w:rPr>
              <w:t>Műller</w:t>
            </w:r>
            <w:proofErr w:type="spellEnd"/>
            <w:proofErr w:type="gramEnd"/>
            <w:r w:rsidRPr="0082426D">
              <w:rPr>
                <w:sz w:val="24"/>
              </w:rPr>
              <w:t xml:space="preserve"> </w:t>
            </w:r>
            <w:proofErr w:type="spellStart"/>
            <w:r w:rsidRPr="0082426D">
              <w:rPr>
                <w:sz w:val="24"/>
              </w:rPr>
              <w:t>counter</w:t>
            </w:r>
            <w:proofErr w:type="spellEnd"/>
          </w:p>
        </w:tc>
        <w:tc>
          <w:tcPr>
            <w:tcW w:w="1275" w:type="dxa"/>
            <w:tcBorders>
              <w:left w:val="nil"/>
            </w:tcBorders>
          </w:tcPr>
          <w:p w:rsidR="008233F1" w:rsidRDefault="008233F1" w:rsidP="005B3246">
            <w:pPr>
              <w:spacing w:line="360" w:lineRule="auto"/>
              <w:rPr>
                <w:sz w:val="24"/>
              </w:rPr>
            </w:pPr>
            <w:r>
              <w:rPr>
                <w:sz w:val="24"/>
              </w:rPr>
              <w:t>10</w:t>
            </w:r>
            <w:r>
              <w:rPr>
                <w:sz w:val="24"/>
                <w:vertAlign w:val="superscript"/>
              </w:rPr>
              <w:t>-6</w:t>
            </w:r>
          </w:p>
        </w:tc>
        <w:tc>
          <w:tcPr>
            <w:tcW w:w="1276" w:type="dxa"/>
          </w:tcPr>
          <w:p w:rsidR="008233F1" w:rsidRDefault="008233F1" w:rsidP="005B3246">
            <w:pPr>
              <w:spacing w:line="360" w:lineRule="auto"/>
              <w:rPr>
                <w:sz w:val="24"/>
              </w:rPr>
            </w:pPr>
            <w:r>
              <w:rPr>
                <w:sz w:val="24"/>
              </w:rPr>
              <w:t>10</w:t>
            </w:r>
            <w:r>
              <w:rPr>
                <w:sz w:val="24"/>
                <w:vertAlign w:val="superscript"/>
              </w:rPr>
              <w:t>-4</w:t>
            </w:r>
          </w:p>
        </w:tc>
        <w:tc>
          <w:tcPr>
            <w:tcW w:w="1276" w:type="dxa"/>
          </w:tcPr>
          <w:p w:rsidR="008233F1" w:rsidRDefault="008233F1" w:rsidP="005B3246">
            <w:pPr>
              <w:spacing w:line="360" w:lineRule="auto"/>
              <w:rPr>
                <w:sz w:val="24"/>
              </w:rPr>
            </w:pPr>
            <w:r>
              <w:rPr>
                <w:sz w:val="24"/>
              </w:rPr>
              <w:t>x</w:t>
            </w:r>
          </w:p>
        </w:tc>
        <w:tc>
          <w:tcPr>
            <w:tcW w:w="1485" w:type="dxa"/>
          </w:tcPr>
          <w:p w:rsidR="008233F1" w:rsidRDefault="008233F1" w:rsidP="005B3246">
            <w:pPr>
              <w:spacing w:line="360" w:lineRule="auto"/>
              <w:rPr>
                <w:sz w:val="24"/>
              </w:rPr>
            </w:pPr>
            <w:r>
              <w:rPr>
                <w:sz w:val="24"/>
              </w:rPr>
              <w:t>10</w:t>
            </w:r>
            <w:r>
              <w:rPr>
                <w:sz w:val="24"/>
                <w:vertAlign w:val="superscript"/>
              </w:rPr>
              <w:t>-6</w:t>
            </w:r>
            <w:r>
              <w:rPr>
                <w:sz w:val="24"/>
              </w:rPr>
              <w:t xml:space="preserve"> do 10</w:t>
            </w:r>
            <w:r>
              <w:rPr>
                <w:sz w:val="24"/>
                <w:vertAlign w:val="superscript"/>
              </w:rPr>
              <w:t>-2</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proofErr w:type="spellStart"/>
            <w:r w:rsidRPr="0082426D">
              <w:rPr>
                <w:sz w:val="24"/>
              </w:rPr>
              <w:t>scintillation</w:t>
            </w:r>
            <w:proofErr w:type="spellEnd"/>
            <w:r w:rsidRPr="0082426D">
              <w:rPr>
                <w:sz w:val="24"/>
              </w:rPr>
              <w:t xml:space="preserve"> </w:t>
            </w:r>
            <w:proofErr w:type="spellStart"/>
            <w:r w:rsidRPr="0082426D">
              <w:rPr>
                <w:sz w:val="24"/>
              </w:rPr>
              <w:t>computer</w:t>
            </w:r>
            <w:proofErr w:type="spellEnd"/>
          </w:p>
        </w:tc>
        <w:tc>
          <w:tcPr>
            <w:tcW w:w="1275" w:type="dxa"/>
            <w:tcBorders>
              <w:left w:val="nil"/>
            </w:tcBorders>
          </w:tcPr>
          <w:p w:rsidR="008233F1" w:rsidRDefault="008233F1" w:rsidP="005B3246">
            <w:pPr>
              <w:spacing w:line="360" w:lineRule="auto"/>
              <w:rPr>
                <w:sz w:val="24"/>
              </w:rPr>
            </w:pPr>
            <w:r>
              <w:rPr>
                <w:sz w:val="24"/>
              </w:rPr>
              <w:t>10</w:t>
            </w:r>
            <w:r>
              <w:rPr>
                <w:sz w:val="24"/>
                <w:vertAlign w:val="superscript"/>
              </w:rPr>
              <w:t>-8</w:t>
            </w:r>
          </w:p>
        </w:tc>
        <w:tc>
          <w:tcPr>
            <w:tcW w:w="1276" w:type="dxa"/>
          </w:tcPr>
          <w:p w:rsidR="008233F1" w:rsidRDefault="008233F1" w:rsidP="005B3246">
            <w:pPr>
              <w:spacing w:line="360" w:lineRule="auto"/>
              <w:rPr>
                <w:sz w:val="24"/>
              </w:rPr>
            </w:pPr>
            <w:r>
              <w:rPr>
                <w:sz w:val="24"/>
              </w:rPr>
              <w:t>10</w:t>
            </w:r>
            <w:r>
              <w:rPr>
                <w:sz w:val="24"/>
                <w:vertAlign w:val="superscript"/>
              </w:rPr>
              <w:t>-6</w:t>
            </w:r>
          </w:p>
        </w:tc>
        <w:tc>
          <w:tcPr>
            <w:tcW w:w="1276" w:type="dxa"/>
          </w:tcPr>
          <w:p w:rsidR="008233F1" w:rsidRDefault="008233F1" w:rsidP="005B3246">
            <w:pPr>
              <w:spacing w:line="360" w:lineRule="auto"/>
              <w:rPr>
                <w:sz w:val="24"/>
              </w:rPr>
            </w:pPr>
            <w:r>
              <w:rPr>
                <w:sz w:val="24"/>
              </w:rPr>
              <w:t>x</w:t>
            </w:r>
          </w:p>
        </w:tc>
        <w:tc>
          <w:tcPr>
            <w:tcW w:w="1485" w:type="dxa"/>
          </w:tcPr>
          <w:p w:rsidR="008233F1" w:rsidRDefault="008233F1" w:rsidP="005B3246">
            <w:pPr>
              <w:spacing w:line="360" w:lineRule="auto"/>
              <w:rPr>
                <w:sz w:val="24"/>
              </w:rPr>
            </w:pPr>
            <w:r>
              <w:rPr>
                <w:sz w:val="24"/>
              </w:rPr>
              <w:t>10</w:t>
            </w:r>
            <w:r>
              <w:rPr>
                <w:sz w:val="24"/>
                <w:vertAlign w:val="superscript"/>
              </w:rPr>
              <w:t>-6</w:t>
            </w:r>
            <w:r>
              <w:rPr>
                <w:sz w:val="24"/>
              </w:rPr>
              <w:t xml:space="preserve"> do 10</w:t>
            </w:r>
            <w:r>
              <w:rPr>
                <w:sz w:val="24"/>
                <w:vertAlign w:val="superscript"/>
              </w:rPr>
              <w:t>-2</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r>
              <w:rPr>
                <w:sz w:val="24"/>
              </w:rPr>
              <w:t xml:space="preserve"> </w:t>
            </w:r>
            <w:proofErr w:type="spellStart"/>
            <w:r w:rsidRPr="0082426D">
              <w:rPr>
                <w:sz w:val="24"/>
              </w:rPr>
              <w:t>semiconductor</w:t>
            </w:r>
            <w:proofErr w:type="spellEnd"/>
            <w:r w:rsidRPr="0082426D">
              <w:rPr>
                <w:sz w:val="24"/>
              </w:rPr>
              <w:t xml:space="preserve"> </w:t>
            </w:r>
            <w:proofErr w:type="spellStart"/>
            <w:r w:rsidRPr="0082426D">
              <w:rPr>
                <w:sz w:val="24"/>
              </w:rPr>
              <w:t>detector</w:t>
            </w:r>
            <w:proofErr w:type="spellEnd"/>
          </w:p>
        </w:tc>
        <w:tc>
          <w:tcPr>
            <w:tcW w:w="1275" w:type="dxa"/>
            <w:tcBorders>
              <w:left w:val="nil"/>
            </w:tcBorders>
          </w:tcPr>
          <w:p w:rsidR="008233F1" w:rsidRDefault="008233F1" w:rsidP="005B3246">
            <w:pPr>
              <w:spacing w:line="360" w:lineRule="auto"/>
              <w:rPr>
                <w:sz w:val="24"/>
              </w:rPr>
            </w:pPr>
            <w:r>
              <w:rPr>
                <w:sz w:val="24"/>
              </w:rPr>
              <w:t>10</w:t>
            </w:r>
            <w:r>
              <w:rPr>
                <w:sz w:val="24"/>
                <w:vertAlign w:val="superscript"/>
              </w:rPr>
              <w:t>-8</w:t>
            </w:r>
          </w:p>
        </w:tc>
        <w:tc>
          <w:tcPr>
            <w:tcW w:w="1276" w:type="dxa"/>
          </w:tcPr>
          <w:p w:rsidR="008233F1" w:rsidRDefault="008233F1" w:rsidP="005B3246">
            <w:pPr>
              <w:spacing w:line="360" w:lineRule="auto"/>
              <w:rPr>
                <w:sz w:val="24"/>
              </w:rPr>
            </w:pPr>
            <w:r>
              <w:rPr>
                <w:sz w:val="24"/>
              </w:rPr>
              <w:t>10</w:t>
            </w:r>
            <w:r>
              <w:rPr>
                <w:sz w:val="24"/>
                <w:vertAlign w:val="superscript"/>
              </w:rPr>
              <w:t>-6</w:t>
            </w:r>
          </w:p>
        </w:tc>
        <w:tc>
          <w:tcPr>
            <w:tcW w:w="1276" w:type="dxa"/>
          </w:tcPr>
          <w:p w:rsidR="008233F1" w:rsidRDefault="008233F1" w:rsidP="005B3246">
            <w:pPr>
              <w:spacing w:line="360" w:lineRule="auto"/>
              <w:rPr>
                <w:sz w:val="24"/>
              </w:rPr>
            </w:pPr>
            <w:r>
              <w:rPr>
                <w:sz w:val="24"/>
              </w:rPr>
              <w:t>0,005</w:t>
            </w:r>
          </w:p>
        </w:tc>
        <w:tc>
          <w:tcPr>
            <w:tcW w:w="1485" w:type="dxa"/>
          </w:tcPr>
          <w:p w:rsidR="008233F1" w:rsidRDefault="008233F1" w:rsidP="005B3246">
            <w:pPr>
              <w:spacing w:line="360" w:lineRule="auto"/>
              <w:rPr>
                <w:sz w:val="24"/>
              </w:rPr>
            </w:pPr>
            <w:r>
              <w:rPr>
                <w:sz w:val="24"/>
              </w:rPr>
              <w:t>10</w:t>
            </w:r>
            <w:r>
              <w:rPr>
                <w:sz w:val="24"/>
                <w:vertAlign w:val="superscript"/>
              </w:rPr>
              <w:t>-7</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r>
              <w:rPr>
                <w:sz w:val="24"/>
              </w:rPr>
              <w:t xml:space="preserve"> </w:t>
            </w:r>
            <w:proofErr w:type="spellStart"/>
            <w:r w:rsidRPr="0082426D">
              <w:rPr>
                <w:sz w:val="24"/>
              </w:rPr>
              <w:t>Cherenkov</w:t>
            </w:r>
            <w:proofErr w:type="spellEnd"/>
            <w:r w:rsidRPr="0082426D">
              <w:rPr>
                <w:sz w:val="24"/>
              </w:rPr>
              <w:t xml:space="preserve"> </w:t>
            </w:r>
            <w:proofErr w:type="spellStart"/>
            <w:r w:rsidRPr="0082426D">
              <w:rPr>
                <w:sz w:val="24"/>
              </w:rPr>
              <w:t>detector</w:t>
            </w:r>
            <w:proofErr w:type="spellEnd"/>
          </w:p>
        </w:tc>
        <w:tc>
          <w:tcPr>
            <w:tcW w:w="1275" w:type="dxa"/>
            <w:tcBorders>
              <w:left w:val="nil"/>
            </w:tcBorders>
          </w:tcPr>
          <w:p w:rsidR="008233F1" w:rsidRDefault="008233F1" w:rsidP="005B3246">
            <w:pPr>
              <w:spacing w:line="360" w:lineRule="auto"/>
              <w:rPr>
                <w:sz w:val="24"/>
              </w:rPr>
            </w:pPr>
            <w:r>
              <w:rPr>
                <w:sz w:val="24"/>
              </w:rPr>
              <w:t>10</w:t>
            </w:r>
            <w:r>
              <w:rPr>
                <w:sz w:val="24"/>
                <w:vertAlign w:val="superscript"/>
              </w:rPr>
              <w:t>-9</w:t>
            </w:r>
          </w:p>
        </w:tc>
        <w:tc>
          <w:tcPr>
            <w:tcW w:w="1276" w:type="dxa"/>
          </w:tcPr>
          <w:p w:rsidR="008233F1" w:rsidRDefault="008233F1" w:rsidP="005B3246">
            <w:pPr>
              <w:spacing w:line="360" w:lineRule="auto"/>
              <w:rPr>
                <w:sz w:val="24"/>
              </w:rPr>
            </w:pPr>
            <w:r>
              <w:rPr>
                <w:sz w:val="24"/>
              </w:rPr>
              <w:t>10</w:t>
            </w:r>
            <w:r>
              <w:rPr>
                <w:sz w:val="24"/>
                <w:vertAlign w:val="superscript"/>
              </w:rPr>
              <w:t>-8</w:t>
            </w:r>
          </w:p>
        </w:tc>
        <w:tc>
          <w:tcPr>
            <w:tcW w:w="1276" w:type="dxa"/>
          </w:tcPr>
          <w:p w:rsidR="008233F1" w:rsidRDefault="008233F1" w:rsidP="005B3246">
            <w:pPr>
              <w:spacing w:line="360" w:lineRule="auto"/>
              <w:rPr>
                <w:sz w:val="24"/>
              </w:rPr>
            </w:pPr>
            <w:r>
              <w:rPr>
                <w:sz w:val="24"/>
              </w:rPr>
              <w:t>x</w:t>
            </w:r>
          </w:p>
        </w:tc>
        <w:tc>
          <w:tcPr>
            <w:tcW w:w="1485" w:type="dxa"/>
          </w:tcPr>
          <w:p w:rsidR="008233F1" w:rsidRDefault="008233F1" w:rsidP="005B3246">
            <w:pPr>
              <w:spacing w:line="360" w:lineRule="auto"/>
              <w:rPr>
                <w:sz w:val="24"/>
              </w:rPr>
            </w:pPr>
            <w:r>
              <w:rPr>
                <w:sz w:val="24"/>
              </w:rPr>
              <w:t>10</w:t>
            </w:r>
            <w:r>
              <w:rPr>
                <w:sz w:val="24"/>
                <w:vertAlign w:val="superscript"/>
              </w:rPr>
              <w:t>-6</w:t>
            </w:r>
            <w:r>
              <w:rPr>
                <w:sz w:val="24"/>
              </w:rPr>
              <w:t xml:space="preserve"> do 10</w:t>
            </w:r>
            <w:r>
              <w:rPr>
                <w:sz w:val="24"/>
                <w:vertAlign w:val="superscript"/>
              </w:rPr>
              <w:t>-2</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r>
              <w:rPr>
                <w:sz w:val="24"/>
              </w:rPr>
              <w:t xml:space="preserve"> </w:t>
            </w:r>
            <w:proofErr w:type="spellStart"/>
            <w:r w:rsidRPr="0082426D">
              <w:rPr>
                <w:sz w:val="24"/>
              </w:rPr>
              <w:t>photographic</w:t>
            </w:r>
            <w:proofErr w:type="spellEnd"/>
            <w:r w:rsidRPr="0082426D">
              <w:rPr>
                <w:sz w:val="24"/>
              </w:rPr>
              <w:t xml:space="preserve"> </w:t>
            </w:r>
            <w:proofErr w:type="spellStart"/>
            <w:r w:rsidRPr="0082426D">
              <w:rPr>
                <w:sz w:val="24"/>
              </w:rPr>
              <w:t>nuclear</w:t>
            </w:r>
            <w:proofErr w:type="spellEnd"/>
            <w:r w:rsidRPr="0082426D">
              <w:rPr>
                <w:sz w:val="24"/>
              </w:rPr>
              <w:t xml:space="preserve"> </w:t>
            </w:r>
            <w:proofErr w:type="spellStart"/>
            <w:r w:rsidRPr="0082426D">
              <w:rPr>
                <w:sz w:val="24"/>
              </w:rPr>
              <w:t>emulsion</w:t>
            </w:r>
            <w:proofErr w:type="spellEnd"/>
          </w:p>
        </w:tc>
        <w:tc>
          <w:tcPr>
            <w:tcW w:w="1275" w:type="dxa"/>
            <w:tcBorders>
              <w:left w:val="nil"/>
            </w:tcBorders>
          </w:tcPr>
          <w:p w:rsidR="008233F1" w:rsidRDefault="008233F1" w:rsidP="005B3246">
            <w:pPr>
              <w:spacing w:line="360" w:lineRule="auto"/>
              <w:rPr>
                <w:sz w:val="24"/>
              </w:rPr>
            </w:pPr>
            <w:r>
              <w:rPr>
                <w:sz w:val="24"/>
              </w:rPr>
              <w:t>-</w:t>
            </w:r>
          </w:p>
        </w:tc>
        <w:tc>
          <w:tcPr>
            <w:tcW w:w="1276" w:type="dxa"/>
          </w:tcPr>
          <w:p w:rsidR="008233F1" w:rsidRDefault="008233F1" w:rsidP="005B3246">
            <w:pPr>
              <w:spacing w:line="360" w:lineRule="auto"/>
              <w:rPr>
                <w:sz w:val="24"/>
              </w:rPr>
            </w:pPr>
            <w:r>
              <w:rPr>
                <w:sz w:val="24"/>
              </w:rPr>
              <w:t>-</w:t>
            </w:r>
          </w:p>
        </w:tc>
        <w:tc>
          <w:tcPr>
            <w:tcW w:w="1276" w:type="dxa"/>
          </w:tcPr>
          <w:p w:rsidR="008233F1" w:rsidRDefault="008233F1" w:rsidP="005B3246">
            <w:pPr>
              <w:spacing w:line="360" w:lineRule="auto"/>
              <w:rPr>
                <w:sz w:val="24"/>
              </w:rPr>
            </w:pPr>
            <w:r>
              <w:rPr>
                <w:sz w:val="24"/>
              </w:rPr>
              <w:t>10</w:t>
            </w:r>
            <w:r>
              <w:rPr>
                <w:sz w:val="24"/>
                <w:vertAlign w:val="superscript"/>
              </w:rPr>
              <w:t>-6</w:t>
            </w:r>
          </w:p>
        </w:tc>
        <w:tc>
          <w:tcPr>
            <w:tcW w:w="1485" w:type="dxa"/>
          </w:tcPr>
          <w:p w:rsidR="008233F1" w:rsidRDefault="008233F1" w:rsidP="005B3246">
            <w:pPr>
              <w:spacing w:line="360" w:lineRule="auto"/>
              <w:rPr>
                <w:sz w:val="24"/>
              </w:rPr>
            </w:pPr>
            <w:r>
              <w:rPr>
                <w:sz w:val="24"/>
              </w:rPr>
              <w:t>do 10</w:t>
            </w:r>
            <w:r>
              <w:rPr>
                <w:sz w:val="24"/>
                <w:vertAlign w:val="superscript"/>
              </w:rPr>
              <w:t>-2</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r>
              <w:rPr>
                <w:sz w:val="24"/>
              </w:rPr>
              <w:t xml:space="preserve"> </w:t>
            </w:r>
            <w:proofErr w:type="spellStart"/>
            <w:r w:rsidRPr="0082426D">
              <w:rPr>
                <w:sz w:val="24"/>
              </w:rPr>
              <w:t>mist</w:t>
            </w:r>
            <w:proofErr w:type="spellEnd"/>
            <w:r w:rsidRPr="0082426D">
              <w:rPr>
                <w:sz w:val="24"/>
              </w:rPr>
              <w:t xml:space="preserve"> </w:t>
            </w:r>
            <w:proofErr w:type="spellStart"/>
            <w:r w:rsidRPr="0082426D">
              <w:rPr>
                <w:sz w:val="24"/>
              </w:rPr>
              <w:t>chamber</w:t>
            </w:r>
            <w:proofErr w:type="spellEnd"/>
          </w:p>
        </w:tc>
        <w:tc>
          <w:tcPr>
            <w:tcW w:w="1275" w:type="dxa"/>
            <w:tcBorders>
              <w:left w:val="nil"/>
            </w:tcBorders>
          </w:tcPr>
          <w:p w:rsidR="008233F1" w:rsidRDefault="008233F1" w:rsidP="005B3246">
            <w:pPr>
              <w:spacing w:line="360" w:lineRule="auto"/>
              <w:rPr>
                <w:sz w:val="24"/>
              </w:rPr>
            </w:pPr>
            <w:r>
              <w:rPr>
                <w:sz w:val="24"/>
              </w:rPr>
              <w:t>10</w:t>
            </w:r>
            <w:r>
              <w:rPr>
                <w:sz w:val="24"/>
                <w:vertAlign w:val="superscript"/>
              </w:rPr>
              <w:t>-2</w:t>
            </w:r>
          </w:p>
        </w:tc>
        <w:tc>
          <w:tcPr>
            <w:tcW w:w="1276" w:type="dxa"/>
          </w:tcPr>
          <w:p w:rsidR="008233F1" w:rsidRDefault="008233F1" w:rsidP="005B3246">
            <w:pPr>
              <w:spacing w:line="360" w:lineRule="auto"/>
              <w:rPr>
                <w:sz w:val="24"/>
              </w:rPr>
            </w:pPr>
            <w:r>
              <w:rPr>
                <w:sz w:val="24"/>
              </w:rPr>
              <w:t>100</w:t>
            </w:r>
          </w:p>
        </w:tc>
        <w:tc>
          <w:tcPr>
            <w:tcW w:w="1276" w:type="dxa"/>
          </w:tcPr>
          <w:p w:rsidR="008233F1" w:rsidRDefault="008233F1" w:rsidP="005B3246">
            <w:pPr>
              <w:spacing w:line="360" w:lineRule="auto"/>
              <w:rPr>
                <w:sz w:val="24"/>
              </w:rPr>
            </w:pPr>
            <w:r>
              <w:rPr>
                <w:sz w:val="24"/>
              </w:rPr>
              <w:t>0,0005</w:t>
            </w:r>
          </w:p>
        </w:tc>
        <w:tc>
          <w:tcPr>
            <w:tcW w:w="1485" w:type="dxa"/>
          </w:tcPr>
          <w:p w:rsidR="008233F1" w:rsidRDefault="008233F1" w:rsidP="005B3246">
            <w:pPr>
              <w:spacing w:line="360" w:lineRule="auto"/>
              <w:rPr>
                <w:sz w:val="24"/>
              </w:rPr>
            </w:pPr>
            <w:r>
              <w:rPr>
                <w:sz w:val="24"/>
              </w:rPr>
              <w:t>do 10</w:t>
            </w:r>
            <w:r>
              <w:rPr>
                <w:sz w:val="24"/>
                <w:vertAlign w:val="superscript"/>
              </w:rPr>
              <w:t>-1</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proofErr w:type="spellStart"/>
            <w:r w:rsidRPr="0082426D">
              <w:rPr>
                <w:sz w:val="24"/>
              </w:rPr>
              <w:t>bubble</w:t>
            </w:r>
            <w:proofErr w:type="spellEnd"/>
            <w:r w:rsidRPr="0082426D">
              <w:rPr>
                <w:sz w:val="24"/>
              </w:rPr>
              <w:t xml:space="preserve"> </w:t>
            </w:r>
            <w:proofErr w:type="spellStart"/>
            <w:r w:rsidRPr="0082426D">
              <w:rPr>
                <w:sz w:val="24"/>
              </w:rPr>
              <w:t>chamber</w:t>
            </w:r>
            <w:proofErr w:type="spellEnd"/>
          </w:p>
        </w:tc>
        <w:tc>
          <w:tcPr>
            <w:tcW w:w="1275" w:type="dxa"/>
            <w:tcBorders>
              <w:left w:val="nil"/>
            </w:tcBorders>
          </w:tcPr>
          <w:p w:rsidR="008233F1" w:rsidRDefault="008233F1" w:rsidP="005B3246">
            <w:pPr>
              <w:spacing w:line="360" w:lineRule="auto"/>
              <w:rPr>
                <w:sz w:val="24"/>
              </w:rPr>
            </w:pPr>
            <w:r>
              <w:rPr>
                <w:sz w:val="24"/>
              </w:rPr>
              <w:t>10</w:t>
            </w:r>
            <w:r>
              <w:rPr>
                <w:sz w:val="24"/>
                <w:vertAlign w:val="superscript"/>
              </w:rPr>
              <w:t>-3</w:t>
            </w:r>
          </w:p>
        </w:tc>
        <w:tc>
          <w:tcPr>
            <w:tcW w:w="1276" w:type="dxa"/>
          </w:tcPr>
          <w:p w:rsidR="008233F1" w:rsidRDefault="008233F1" w:rsidP="005B3246">
            <w:pPr>
              <w:spacing w:line="360" w:lineRule="auto"/>
              <w:rPr>
                <w:sz w:val="24"/>
              </w:rPr>
            </w:pPr>
            <w:r>
              <w:rPr>
                <w:sz w:val="24"/>
              </w:rPr>
              <w:t>1</w:t>
            </w:r>
          </w:p>
        </w:tc>
        <w:tc>
          <w:tcPr>
            <w:tcW w:w="1276" w:type="dxa"/>
          </w:tcPr>
          <w:p w:rsidR="008233F1" w:rsidRDefault="008233F1" w:rsidP="005B3246">
            <w:pPr>
              <w:spacing w:line="360" w:lineRule="auto"/>
              <w:rPr>
                <w:sz w:val="24"/>
              </w:rPr>
            </w:pPr>
            <w:r>
              <w:rPr>
                <w:sz w:val="24"/>
              </w:rPr>
              <w:t>5.10</w:t>
            </w:r>
            <w:r>
              <w:rPr>
                <w:sz w:val="24"/>
                <w:vertAlign w:val="superscript"/>
              </w:rPr>
              <w:t>-5</w:t>
            </w:r>
          </w:p>
        </w:tc>
        <w:tc>
          <w:tcPr>
            <w:tcW w:w="1485" w:type="dxa"/>
          </w:tcPr>
          <w:p w:rsidR="008233F1" w:rsidRDefault="008233F1" w:rsidP="005B3246">
            <w:pPr>
              <w:spacing w:line="360" w:lineRule="auto"/>
              <w:rPr>
                <w:sz w:val="24"/>
              </w:rPr>
            </w:pPr>
            <w:r>
              <w:rPr>
                <w:sz w:val="24"/>
              </w:rPr>
              <w:t>do 5</w:t>
            </w:r>
          </w:p>
        </w:tc>
      </w:tr>
      <w:tr w:rsidR="008233F1" w:rsidTr="005B3246">
        <w:tblPrEx>
          <w:tblCellMar>
            <w:top w:w="0" w:type="dxa"/>
            <w:bottom w:w="0" w:type="dxa"/>
          </w:tblCellMar>
        </w:tblPrEx>
        <w:tc>
          <w:tcPr>
            <w:tcW w:w="3898" w:type="dxa"/>
            <w:tcBorders>
              <w:right w:val="single" w:sz="6" w:space="0" w:color="000000"/>
            </w:tcBorders>
          </w:tcPr>
          <w:p w:rsidR="008233F1" w:rsidRDefault="0082426D" w:rsidP="005B3246">
            <w:pPr>
              <w:spacing w:line="360" w:lineRule="auto"/>
              <w:rPr>
                <w:sz w:val="24"/>
              </w:rPr>
            </w:pPr>
            <w:proofErr w:type="spellStart"/>
            <w:r w:rsidRPr="0082426D">
              <w:rPr>
                <w:sz w:val="24"/>
              </w:rPr>
              <w:t>spark</w:t>
            </w:r>
            <w:proofErr w:type="spellEnd"/>
            <w:r w:rsidRPr="0082426D">
              <w:rPr>
                <w:sz w:val="24"/>
              </w:rPr>
              <w:t xml:space="preserve"> </w:t>
            </w:r>
            <w:proofErr w:type="spellStart"/>
            <w:r w:rsidRPr="0082426D">
              <w:rPr>
                <w:sz w:val="24"/>
              </w:rPr>
              <w:t>chamber</w:t>
            </w:r>
            <w:proofErr w:type="spellEnd"/>
          </w:p>
        </w:tc>
        <w:tc>
          <w:tcPr>
            <w:tcW w:w="1275" w:type="dxa"/>
            <w:tcBorders>
              <w:left w:val="nil"/>
            </w:tcBorders>
          </w:tcPr>
          <w:p w:rsidR="008233F1" w:rsidRDefault="008233F1" w:rsidP="005B3246">
            <w:pPr>
              <w:spacing w:line="360" w:lineRule="auto"/>
              <w:rPr>
                <w:sz w:val="24"/>
              </w:rPr>
            </w:pPr>
            <w:r>
              <w:rPr>
                <w:sz w:val="24"/>
              </w:rPr>
              <w:t>10</w:t>
            </w:r>
            <w:r>
              <w:rPr>
                <w:sz w:val="24"/>
                <w:vertAlign w:val="superscript"/>
              </w:rPr>
              <w:t>-6</w:t>
            </w:r>
          </w:p>
        </w:tc>
        <w:tc>
          <w:tcPr>
            <w:tcW w:w="1276" w:type="dxa"/>
          </w:tcPr>
          <w:p w:rsidR="008233F1" w:rsidRDefault="008233F1" w:rsidP="005B3246">
            <w:pPr>
              <w:spacing w:line="360" w:lineRule="auto"/>
              <w:rPr>
                <w:sz w:val="24"/>
              </w:rPr>
            </w:pPr>
            <w:r>
              <w:rPr>
                <w:sz w:val="24"/>
              </w:rPr>
              <w:t>10</w:t>
            </w:r>
            <w:r>
              <w:rPr>
                <w:sz w:val="24"/>
                <w:vertAlign w:val="superscript"/>
              </w:rPr>
              <w:t>-3</w:t>
            </w:r>
          </w:p>
        </w:tc>
        <w:tc>
          <w:tcPr>
            <w:tcW w:w="1276" w:type="dxa"/>
          </w:tcPr>
          <w:p w:rsidR="008233F1" w:rsidRDefault="008233F1" w:rsidP="005B3246">
            <w:pPr>
              <w:spacing w:line="360" w:lineRule="auto"/>
              <w:rPr>
                <w:sz w:val="24"/>
              </w:rPr>
            </w:pPr>
            <w:r>
              <w:rPr>
                <w:sz w:val="24"/>
              </w:rPr>
              <w:t>0,0005</w:t>
            </w:r>
          </w:p>
        </w:tc>
        <w:tc>
          <w:tcPr>
            <w:tcW w:w="1485" w:type="dxa"/>
          </w:tcPr>
          <w:p w:rsidR="008233F1" w:rsidRDefault="008233F1" w:rsidP="005B3246">
            <w:pPr>
              <w:spacing w:line="360" w:lineRule="auto"/>
              <w:rPr>
                <w:sz w:val="24"/>
              </w:rPr>
            </w:pPr>
            <w:r>
              <w:rPr>
                <w:sz w:val="24"/>
              </w:rPr>
              <w:t>do 1</w:t>
            </w:r>
          </w:p>
        </w:tc>
      </w:tr>
    </w:tbl>
    <w:p w:rsidR="008233F1" w:rsidRDefault="008233F1" w:rsidP="008233F1">
      <w:pPr>
        <w:spacing w:line="360" w:lineRule="auto"/>
        <w:rPr>
          <w:sz w:val="24"/>
        </w:rPr>
      </w:pPr>
      <w:r>
        <w:rPr>
          <w:sz w:val="24"/>
        </w:rPr>
        <w:t xml:space="preserve">x </w:t>
      </w:r>
      <w:proofErr w:type="spellStart"/>
      <w:r w:rsidR="0082426D" w:rsidRPr="0082426D">
        <w:rPr>
          <w:sz w:val="24"/>
        </w:rPr>
        <w:t>depends</w:t>
      </w:r>
      <w:proofErr w:type="spellEnd"/>
      <w:r w:rsidR="0082426D" w:rsidRPr="0082426D">
        <w:rPr>
          <w:sz w:val="24"/>
        </w:rPr>
        <w:t xml:space="preserve"> on </w:t>
      </w:r>
      <w:proofErr w:type="spellStart"/>
      <w:r w:rsidR="0082426D" w:rsidRPr="0082426D">
        <w:rPr>
          <w:sz w:val="24"/>
        </w:rPr>
        <w:t>the</w:t>
      </w:r>
      <w:proofErr w:type="spellEnd"/>
      <w:r w:rsidR="0082426D" w:rsidRPr="0082426D">
        <w:rPr>
          <w:sz w:val="24"/>
        </w:rPr>
        <w:t xml:space="preserve"> </w:t>
      </w:r>
      <w:proofErr w:type="spellStart"/>
      <w:r w:rsidR="0082426D" w:rsidRPr="0082426D">
        <w:rPr>
          <w:sz w:val="24"/>
        </w:rPr>
        <w:t>dimensions</w:t>
      </w:r>
      <w:proofErr w:type="spellEnd"/>
      <w:r w:rsidR="0082426D" w:rsidRPr="0082426D">
        <w:rPr>
          <w:sz w:val="24"/>
        </w:rPr>
        <w:t xml:space="preserve"> </w:t>
      </w:r>
      <w:proofErr w:type="spellStart"/>
      <w:r w:rsidR="0082426D" w:rsidRPr="0082426D">
        <w:rPr>
          <w:sz w:val="24"/>
        </w:rPr>
        <w:t>of</w:t>
      </w:r>
      <w:proofErr w:type="spellEnd"/>
      <w:r w:rsidR="0082426D" w:rsidRPr="0082426D">
        <w:rPr>
          <w:sz w:val="24"/>
        </w:rPr>
        <w:t xml:space="preserve"> </w:t>
      </w:r>
      <w:proofErr w:type="spellStart"/>
      <w:r w:rsidR="0082426D" w:rsidRPr="0082426D">
        <w:rPr>
          <w:sz w:val="24"/>
        </w:rPr>
        <w:t>the</w:t>
      </w:r>
      <w:proofErr w:type="spellEnd"/>
      <w:r w:rsidR="0082426D" w:rsidRPr="0082426D">
        <w:rPr>
          <w:sz w:val="24"/>
        </w:rPr>
        <w:t xml:space="preserve"> </w:t>
      </w:r>
      <w:proofErr w:type="spellStart"/>
      <w:r w:rsidR="0082426D" w:rsidRPr="0082426D">
        <w:rPr>
          <w:sz w:val="24"/>
        </w:rPr>
        <w:t>detector</w:t>
      </w:r>
      <w:proofErr w:type="spellEnd"/>
      <w:r w:rsidR="0082426D" w:rsidRPr="0082426D">
        <w:rPr>
          <w:sz w:val="24"/>
        </w:rPr>
        <w:t xml:space="preserve"> </w:t>
      </w:r>
    </w:p>
    <w:p w:rsidR="008233F1" w:rsidRDefault="008233F1" w:rsidP="008233F1">
      <w:pPr>
        <w:spacing w:line="360" w:lineRule="auto"/>
        <w:rPr>
          <w:sz w:val="24"/>
        </w:rPr>
      </w:pPr>
    </w:p>
    <w:p w:rsidR="008233F1" w:rsidRDefault="008233F1"/>
    <w:p w:rsidR="008233F1" w:rsidRDefault="008233F1"/>
    <w:p w:rsidR="008233F1" w:rsidRPr="008233F1" w:rsidRDefault="008233F1">
      <w:pPr>
        <w:rPr>
          <w:sz w:val="28"/>
          <w:szCs w:val="28"/>
        </w:rPr>
      </w:pPr>
      <w:proofErr w:type="spellStart"/>
      <w:r w:rsidRPr="008233F1">
        <w:rPr>
          <w:sz w:val="28"/>
          <w:szCs w:val="28"/>
        </w:rPr>
        <w:t>Gas-filled</w:t>
      </w:r>
      <w:proofErr w:type="spellEnd"/>
      <w:r w:rsidRPr="008233F1">
        <w:rPr>
          <w:sz w:val="28"/>
          <w:szCs w:val="28"/>
        </w:rPr>
        <w:t xml:space="preserve"> </w:t>
      </w:r>
      <w:proofErr w:type="spellStart"/>
      <w:r w:rsidRPr="008233F1">
        <w:rPr>
          <w:sz w:val="28"/>
          <w:szCs w:val="28"/>
        </w:rPr>
        <w:t>detectors</w:t>
      </w:r>
      <w:proofErr w:type="spellEnd"/>
    </w:p>
    <w:p w:rsidR="008233F1" w:rsidRDefault="008233F1"/>
    <w:p w:rsidR="008233F1" w:rsidRDefault="008233F1">
      <w:r>
        <w:rPr>
          <w:noProof/>
          <w:color w:val="0000FF"/>
          <w:sz w:val="24"/>
        </w:rPr>
        <w:drawing>
          <wp:inline distT="0" distB="0" distL="0" distR="0">
            <wp:extent cx="3914775" cy="1895475"/>
            <wp:effectExtent l="0" t="0" r="9525" b="9525"/>
            <wp:docPr id="1" name="Obrázek 1" descr="SC_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_3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14775" cy="1895475"/>
                    </a:xfrm>
                    <a:prstGeom prst="rect">
                      <a:avLst/>
                    </a:prstGeom>
                    <a:noFill/>
                    <a:ln>
                      <a:noFill/>
                    </a:ln>
                  </pic:spPr>
                </pic:pic>
              </a:graphicData>
            </a:graphic>
          </wp:inline>
        </w:drawing>
      </w:r>
    </w:p>
    <w:p w:rsidR="008233F1" w:rsidRDefault="008233F1"/>
    <w:p w:rsidR="008233F1" w:rsidRDefault="008233F1"/>
    <w:p w:rsidR="008233F1" w:rsidRDefault="008233F1">
      <w:r>
        <w:rPr>
          <w:noProof/>
          <w:sz w:val="24"/>
        </w:rPr>
        <w:lastRenderedPageBreak/>
        <w:drawing>
          <wp:inline distT="0" distB="0" distL="0" distR="0">
            <wp:extent cx="3771900" cy="2190750"/>
            <wp:effectExtent l="0" t="0" r="0" b="0"/>
            <wp:docPr id="2" name="Obrázek 2" descr="SC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_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71900" cy="2190750"/>
                    </a:xfrm>
                    <a:prstGeom prst="rect">
                      <a:avLst/>
                    </a:prstGeom>
                    <a:noFill/>
                    <a:ln>
                      <a:noFill/>
                    </a:ln>
                  </pic:spPr>
                </pic:pic>
              </a:graphicData>
            </a:graphic>
          </wp:inline>
        </w:drawing>
      </w:r>
    </w:p>
    <w:p w:rsidR="008233F1" w:rsidRDefault="008233F1"/>
    <w:p w:rsidR="008233F1" w:rsidRPr="00AF769B" w:rsidRDefault="008233F1" w:rsidP="00AF769B">
      <w:pPr>
        <w:spacing w:line="360" w:lineRule="auto"/>
        <w:ind w:firstLine="709"/>
        <w:jc w:val="both"/>
        <w:rPr>
          <w:sz w:val="28"/>
          <w:szCs w:val="28"/>
          <w:lang w:val="en-GB"/>
        </w:rPr>
      </w:pPr>
      <w:r w:rsidRPr="00AF769B">
        <w:rPr>
          <w:sz w:val="28"/>
          <w:szCs w:val="28"/>
          <w:lang w:val="en-GB"/>
        </w:rPr>
        <w:t xml:space="preserve">In region (I) of the validity of Ohm's law, ionization of the gas occurs, but the formed </w:t>
      </w:r>
      <w:proofErr w:type="spellStart"/>
      <w:r w:rsidRPr="00AF769B">
        <w:rPr>
          <w:sz w:val="28"/>
          <w:szCs w:val="28"/>
          <w:lang w:val="en-GB"/>
        </w:rPr>
        <w:t>vapors</w:t>
      </w:r>
      <w:proofErr w:type="spellEnd"/>
      <w:r w:rsidRPr="00AF769B">
        <w:rPr>
          <w:sz w:val="28"/>
          <w:szCs w:val="28"/>
          <w:lang w:val="en-GB"/>
        </w:rPr>
        <w:t xml:space="preserve"> mostly disappear by recombination, in region (II) of the saturated current, all formed ions are led to the electrodes, recombination is negligible. Ionization chambers work in this area. In another region of full (</w:t>
      </w:r>
      <w:proofErr w:type="spellStart"/>
      <w:r w:rsidRPr="00AF769B">
        <w:rPr>
          <w:sz w:val="28"/>
          <w:szCs w:val="28"/>
          <w:lang w:val="en-GB"/>
        </w:rPr>
        <w:t>IIIa</w:t>
      </w:r>
      <w:proofErr w:type="spellEnd"/>
      <w:r w:rsidRPr="00AF769B">
        <w:rPr>
          <w:sz w:val="28"/>
          <w:szCs w:val="28"/>
          <w:lang w:val="en-GB"/>
        </w:rPr>
        <w:t>) and limited (</w:t>
      </w:r>
      <w:proofErr w:type="spellStart"/>
      <w:r w:rsidRPr="00AF769B">
        <w:rPr>
          <w:sz w:val="28"/>
          <w:szCs w:val="28"/>
          <w:lang w:val="en-GB"/>
        </w:rPr>
        <w:t>IIIb</w:t>
      </w:r>
      <w:proofErr w:type="spellEnd"/>
      <w:r w:rsidRPr="00AF769B">
        <w:rPr>
          <w:sz w:val="28"/>
          <w:szCs w:val="28"/>
          <w:lang w:val="en-GB"/>
        </w:rPr>
        <w:t>) proportionality, another process, impact ionization, is added. Electrons created by primary ionization, which is caused by external ionizing radiation, acquire such energy at these voltages on the capacitor plates that they can further ionize themselves. This process increases the total number of ions and thus further increases the current, therefore this process is called gas amplification. Proportionality means the proportionality between the primary ionization by radiation and the current I. Proportional computers work in this area, which make it possible to measure the energies of particles in a certain field. The point G is called the Geiger threshold, the relevant voltage corresponding to this threshold is already so large that even a small primary ionization due to gas amplification will cause a large current growth. Geiger-</w:t>
      </w:r>
      <w:proofErr w:type="spellStart"/>
      <w:r w:rsidRPr="00AF769B">
        <w:rPr>
          <w:sz w:val="28"/>
          <w:szCs w:val="28"/>
          <w:lang w:val="en-GB"/>
        </w:rPr>
        <w:t>Műller</w:t>
      </w:r>
      <w:proofErr w:type="spellEnd"/>
      <w:r w:rsidRPr="00AF769B">
        <w:rPr>
          <w:sz w:val="28"/>
          <w:szCs w:val="28"/>
          <w:lang w:val="en-GB"/>
        </w:rPr>
        <w:t xml:space="preserve"> computers work in this area. At voltages greater than the Geiger threshold, a separate discharge occurs with any small primary ionization, which is the area of ​​operation of the spark chambers.</w:t>
      </w:r>
    </w:p>
    <w:p w:rsidR="00624390" w:rsidRPr="00AF769B" w:rsidRDefault="00624390" w:rsidP="008233F1">
      <w:pPr>
        <w:ind w:firstLine="709"/>
        <w:jc w:val="both"/>
        <w:rPr>
          <w:sz w:val="28"/>
          <w:szCs w:val="28"/>
          <w:lang w:val="en-GB"/>
        </w:rPr>
      </w:pPr>
    </w:p>
    <w:p w:rsidR="00624390" w:rsidRPr="008233F1" w:rsidRDefault="00624390" w:rsidP="008233F1">
      <w:pPr>
        <w:ind w:firstLine="709"/>
        <w:jc w:val="both"/>
        <w:rPr>
          <w:sz w:val="28"/>
          <w:szCs w:val="28"/>
        </w:rPr>
      </w:pPr>
      <w:r>
        <w:rPr>
          <w:noProof/>
        </w:rPr>
        <w:lastRenderedPageBreak/>
        <w:drawing>
          <wp:inline distT="0" distB="0" distL="0" distR="0" wp14:anchorId="3FF99D29" wp14:editId="4ECE1157">
            <wp:extent cx="5760720" cy="2304288"/>
            <wp:effectExtent l="0" t="0" r="0" b="1270"/>
            <wp:docPr id="5" name="obrázek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defin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304288"/>
                    </a:xfrm>
                    <a:prstGeom prst="rect">
                      <a:avLst/>
                    </a:prstGeom>
                    <a:noFill/>
                    <a:ln>
                      <a:noFill/>
                    </a:ln>
                  </pic:spPr>
                </pic:pic>
              </a:graphicData>
            </a:graphic>
          </wp:inline>
        </w:drawing>
      </w:r>
    </w:p>
    <w:p w:rsidR="008233F1" w:rsidRDefault="008233F1" w:rsidP="008233F1">
      <w:pPr>
        <w:jc w:val="both"/>
        <w:rPr>
          <w:sz w:val="28"/>
          <w:szCs w:val="28"/>
        </w:rPr>
      </w:pPr>
    </w:p>
    <w:p w:rsidR="0082426D" w:rsidRDefault="0082426D" w:rsidP="008233F1">
      <w:pPr>
        <w:jc w:val="both"/>
        <w:rPr>
          <w:sz w:val="28"/>
          <w:szCs w:val="28"/>
        </w:rPr>
      </w:pPr>
    </w:p>
    <w:p w:rsidR="00624390" w:rsidRPr="00AF769B" w:rsidRDefault="00624390" w:rsidP="00AF769B">
      <w:pPr>
        <w:spacing w:line="360" w:lineRule="auto"/>
        <w:ind w:firstLine="709"/>
        <w:jc w:val="both"/>
        <w:rPr>
          <w:sz w:val="28"/>
          <w:szCs w:val="28"/>
          <w:lang w:val="en-GB"/>
        </w:rPr>
      </w:pPr>
      <w:r w:rsidRPr="00AF769B">
        <w:rPr>
          <w:sz w:val="28"/>
          <w:szCs w:val="28"/>
          <w:lang w:val="en-GB"/>
        </w:rPr>
        <w:t xml:space="preserve">Scintillation detectors </w:t>
      </w:r>
    </w:p>
    <w:p w:rsidR="0082426D" w:rsidRPr="00AF769B" w:rsidRDefault="00624390" w:rsidP="00AF769B">
      <w:pPr>
        <w:spacing w:line="360" w:lineRule="auto"/>
        <w:ind w:firstLine="709"/>
        <w:jc w:val="both"/>
        <w:rPr>
          <w:sz w:val="28"/>
          <w:szCs w:val="28"/>
          <w:lang w:val="en-GB"/>
        </w:rPr>
      </w:pPr>
      <w:r w:rsidRPr="00AF769B">
        <w:rPr>
          <w:sz w:val="28"/>
          <w:szCs w:val="28"/>
          <w:lang w:val="en-GB"/>
        </w:rPr>
        <w:t xml:space="preserve">The scintillation method is one of the oldest, since Rutherford used zinc </w:t>
      </w:r>
      <w:proofErr w:type="spellStart"/>
      <w:r w:rsidRPr="00AF769B">
        <w:rPr>
          <w:sz w:val="28"/>
          <w:szCs w:val="28"/>
          <w:lang w:val="en-GB"/>
        </w:rPr>
        <w:t>sulfide</w:t>
      </w:r>
      <w:proofErr w:type="spellEnd"/>
      <w:r w:rsidRPr="00AF769B">
        <w:rPr>
          <w:sz w:val="28"/>
          <w:szCs w:val="28"/>
          <w:lang w:val="en-GB"/>
        </w:rPr>
        <w:t xml:space="preserve"> screens in his experiments. A modern scintillation detector consists of three parts: a scintillator, a light guide and a photomultiplier. A scintillator is a substance that emits light radiation in the visible or ultraviolet region after being excited by charged particles. Scintillators can be divided into inorganic crystals, organic crystals, liquid, plastic and noble gases. Inorganic crystals and organic substances have a different mechanism of emitting light radiation, which is reflected in the length of the illumination time</w:t>
      </w:r>
    </w:p>
    <w:p w:rsidR="00624390" w:rsidRDefault="00624390" w:rsidP="00AF769B">
      <w:pPr>
        <w:spacing w:line="360" w:lineRule="auto"/>
        <w:jc w:val="both"/>
        <w:rPr>
          <w:sz w:val="28"/>
          <w:szCs w:val="28"/>
          <w:lang w:val="en-GB"/>
        </w:rPr>
      </w:pPr>
    </w:p>
    <w:p w:rsidR="00AF769B" w:rsidRPr="00AF769B" w:rsidRDefault="00AF769B" w:rsidP="00AF769B">
      <w:pPr>
        <w:spacing w:line="360" w:lineRule="auto"/>
        <w:jc w:val="both"/>
        <w:rPr>
          <w:sz w:val="28"/>
          <w:szCs w:val="28"/>
          <w:lang w:val="en-GB"/>
        </w:rPr>
      </w:pPr>
    </w:p>
    <w:p w:rsidR="00624390" w:rsidRDefault="00624390" w:rsidP="008233F1">
      <w:pPr>
        <w:jc w:val="both"/>
        <w:rPr>
          <w:sz w:val="28"/>
          <w:szCs w:val="28"/>
        </w:rPr>
      </w:pPr>
      <w:r>
        <w:rPr>
          <w:noProof/>
        </w:rPr>
        <w:drawing>
          <wp:inline distT="0" distB="0" distL="0" distR="0" wp14:anchorId="0B65A394" wp14:editId="1E5F3F6C">
            <wp:extent cx="5760720" cy="2304288"/>
            <wp:effectExtent l="0" t="0" r="0" b="0"/>
            <wp:docPr id="3" name="obrázek 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304288"/>
                    </a:xfrm>
                    <a:prstGeom prst="rect">
                      <a:avLst/>
                    </a:prstGeom>
                    <a:noFill/>
                    <a:ln>
                      <a:noFill/>
                    </a:ln>
                  </pic:spPr>
                </pic:pic>
              </a:graphicData>
            </a:graphic>
          </wp:inline>
        </w:drawing>
      </w:r>
    </w:p>
    <w:p w:rsidR="00624390" w:rsidRDefault="00624390" w:rsidP="008233F1">
      <w:pPr>
        <w:jc w:val="both"/>
        <w:rPr>
          <w:sz w:val="28"/>
          <w:szCs w:val="28"/>
        </w:rPr>
      </w:pPr>
    </w:p>
    <w:p w:rsidR="00624390" w:rsidRDefault="00624390" w:rsidP="008233F1">
      <w:pPr>
        <w:jc w:val="both"/>
        <w:rPr>
          <w:sz w:val="28"/>
          <w:szCs w:val="28"/>
        </w:rPr>
      </w:pPr>
    </w:p>
    <w:p w:rsidR="0068169B" w:rsidRPr="00AF769B" w:rsidRDefault="0068169B" w:rsidP="00AF769B">
      <w:pPr>
        <w:spacing w:line="360" w:lineRule="auto"/>
        <w:ind w:firstLine="709"/>
        <w:jc w:val="both"/>
        <w:rPr>
          <w:sz w:val="28"/>
          <w:szCs w:val="28"/>
          <w:lang w:val="en-GB"/>
        </w:rPr>
      </w:pPr>
      <w:proofErr w:type="spellStart"/>
      <w:r w:rsidRPr="00AF769B">
        <w:rPr>
          <w:sz w:val="28"/>
          <w:szCs w:val="28"/>
          <w:lang w:val="en-GB"/>
        </w:rPr>
        <w:lastRenderedPageBreak/>
        <w:t>Semiconductor</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w:t>
      </w:r>
    </w:p>
    <w:p w:rsidR="0068169B" w:rsidRPr="00AF769B" w:rsidRDefault="0068169B" w:rsidP="00AF769B">
      <w:pPr>
        <w:spacing w:line="360" w:lineRule="auto"/>
        <w:ind w:firstLine="709"/>
        <w:jc w:val="both"/>
        <w:rPr>
          <w:sz w:val="28"/>
          <w:szCs w:val="28"/>
          <w:lang w:val="en-GB"/>
        </w:rPr>
      </w:pPr>
    </w:p>
    <w:p w:rsidR="00624390" w:rsidRPr="00AF769B" w:rsidRDefault="0068169B" w:rsidP="00AF769B">
      <w:pPr>
        <w:spacing w:line="360" w:lineRule="auto"/>
        <w:ind w:firstLine="709"/>
        <w:jc w:val="both"/>
        <w:rPr>
          <w:sz w:val="28"/>
          <w:szCs w:val="28"/>
          <w:lang w:val="en-GB"/>
        </w:rPr>
      </w:pPr>
      <w:r w:rsidRPr="00AF769B">
        <w:rPr>
          <w:sz w:val="28"/>
          <w:szCs w:val="28"/>
          <w:lang w:val="en-GB"/>
        </w:rPr>
        <w:t xml:space="preserve">A </w:t>
      </w:r>
      <w:proofErr w:type="spellStart"/>
      <w:r w:rsidRPr="00AF769B">
        <w:rPr>
          <w:sz w:val="28"/>
          <w:szCs w:val="28"/>
          <w:lang w:val="en-GB"/>
        </w:rPr>
        <w:t>charged</w:t>
      </w:r>
      <w:proofErr w:type="spellEnd"/>
      <w:r w:rsidRPr="00AF769B">
        <w:rPr>
          <w:sz w:val="28"/>
          <w:szCs w:val="28"/>
          <w:lang w:val="en-GB"/>
        </w:rPr>
        <w:t xml:space="preserve"> </w:t>
      </w:r>
      <w:proofErr w:type="spellStart"/>
      <w:r w:rsidRPr="00AF769B">
        <w:rPr>
          <w:sz w:val="28"/>
          <w:szCs w:val="28"/>
          <w:lang w:val="en-GB"/>
        </w:rPr>
        <w:t>particle</w:t>
      </w:r>
      <w:proofErr w:type="spellEnd"/>
      <w:r w:rsidRPr="00AF769B">
        <w:rPr>
          <w:sz w:val="28"/>
          <w:szCs w:val="28"/>
          <w:lang w:val="en-GB"/>
        </w:rPr>
        <w:t xml:space="preserve"> </w:t>
      </w:r>
      <w:proofErr w:type="spellStart"/>
      <w:r w:rsidRPr="00AF769B">
        <w:rPr>
          <w:sz w:val="28"/>
          <w:szCs w:val="28"/>
          <w:lang w:val="en-GB"/>
        </w:rPr>
        <w:t>can</w:t>
      </w:r>
      <w:proofErr w:type="spellEnd"/>
      <w:r w:rsidRPr="00AF769B">
        <w:rPr>
          <w:sz w:val="28"/>
          <w:szCs w:val="28"/>
          <w:lang w:val="en-GB"/>
        </w:rPr>
        <w:t xml:space="preserve"> </w:t>
      </w:r>
      <w:proofErr w:type="spellStart"/>
      <w:r w:rsidRPr="00AF769B">
        <w:rPr>
          <w:sz w:val="28"/>
          <w:szCs w:val="28"/>
          <w:lang w:val="en-GB"/>
        </w:rPr>
        <w:t>release</w:t>
      </w:r>
      <w:proofErr w:type="spellEnd"/>
      <w:r w:rsidRPr="00AF769B">
        <w:rPr>
          <w:sz w:val="28"/>
          <w:szCs w:val="28"/>
          <w:lang w:val="en-GB"/>
        </w:rPr>
        <w:t xml:space="preserve"> a </w:t>
      </w:r>
      <w:proofErr w:type="spellStart"/>
      <w:r w:rsidRPr="00AF769B">
        <w:rPr>
          <w:sz w:val="28"/>
          <w:szCs w:val="28"/>
          <w:lang w:val="en-GB"/>
        </w:rPr>
        <w:t>charge</w:t>
      </w:r>
      <w:proofErr w:type="spellEnd"/>
      <w:r w:rsidRPr="00AF769B">
        <w:rPr>
          <w:sz w:val="28"/>
          <w:szCs w:val="28"/>
          <w:lang w:val="en-GB"/>
        </w:rPr>
        <w:t xml:space="preserve"> </w:t>
      </w:r>
      <w:proofErr w:type="spellStart"/>
      <w:r w:rsidRPr="00AF769B">
        <w:rPr>
          <w:sz w:val="28"/>
          <w:szCs w:val="28"/>
          <w:lang w:val="en-GB"/>
        </w:rPr>
        <w:t>carrier</w:t>
      </w:r>
      <w:proofErr w:type="spellEnd"/>
      <w:r w:rsidRPr="00AF769B">
        <w:rPr>
          <w:sz w:val="28"/>
          <w:szCs w:val="28"/>
          <w:lang w:val="en-GB"/>
        </w:rPr>
        <w:t xml:space="preserve"> </w:t>
      </w:r>
      <w:proofErr w:type="spellStart"/>
      <w:r w:rsidRPr="00AF769B">
        <w:rPr>
          <w:sz w:val="28"/>
          <w:szCs w:val="28"/>
          <w:lang w:val="en-GB"/>
        </w:rPr>
        <w:t>also</w:t>
      </w:r>
      <w:proofErr w:type="spellEnd"/>
      <w:r w:rsidRPr="00AF769B">
        <w:rPr>
          <w:sz w:val="28"/>
          <w:szCs w:val="28"/>
          <w:lang w:val="en-GB"/>
        </w:rPr>
        <w:t xml:space="preserve"> in a </w:t>
      </w:r>
      <w:proofErr w:type="spellStart"/>
      <w:r w:rsidRPr="00AF769B">
        <w:rPr>
          <w:sz w:val="28"/>
          <w:szCs w:val="28"/>
          <w:lang w:val="en-GB"/>
        </w:rPr>
        <w:t>crystal</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a solid. By </w:t>
      </w:r>
      <w:proofErr w:type="spellStart"/>
      <w:r w:rsidRPr="00AF769B">
        <w:rPr>
          <w:sz w:val="28"/>
          <w:szCs w:val="28"/>
          <w:lang w:val="en-GB"/>
        </w:rPr>
        <w:t>diverting</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generated</w:t>
      </w:r>
      <w:proofErr w:type="spellEnd"/>
      <w:r w:rsidRPr="00AF769B">
        <w:rPr>
          <w:sz w:val="28"/>
          <w:szCs w:val="28"/>
          <w:lang w:val="en-GB"/>
        </w:rPr>
        <w:t xml:space="preserve"> </w:t>
      </w:r>
      <w:proofErr w:type="spellStart"/>
      <w:r w:rsidRPr="00AF769B">
        <w:rPr>
          <w:sz w:val="28"/>
          <w:szCs w:val="28"/>
          <w:lang w:val="en-GB"/>
        </w:rPr>
        <w:t>charge</w:t>
      </w:r>
      <w:proofErr w:type="spellEnd"/>
      <w:r w:rsidRPr="00AF769B">
        <w:rPr>
          <w:sz w:val="28"/>
          <w:szCs w:val="28"/>
          <w:lang w:val="en-GB"/>
        </w:rPr>
        <w:t xml:space="preserve"> </w:t>
      </w:r>
      <w:proofErr w:type="spellStart"/>
      <w:r w:rsidRPr="00AF769B">
        <w:rPr>
          <w:sz w:val="28"/>
          <w:szCs w:val="28"/>
          <w:lang w:val="en-GB"/>
        </w:rPr>
        <w:t>carriers</w:t>
      </w:r>
      <w:proofErr w:type="spellEnd"/>
      <w:r w:rsidRPr="00AF769B">
        <w:rPr>
          <w:sz w:val="28"/>
          <w:szCs w:val="28"/>
          <w:lang w:val="en-GB"/>
        </w:rPr>
        <w:t xml:space="preserve"> (</w:t>
      </w:r>
      <w:proofErr w:type="spellStart"/>
      <w:proofErr w:type="gramStart"/>
      <w:r w:rsidRPr="00AF769B">
        <w:rPr>
          <w:sz w:val="28"/>
          <w:szCs w:val="28"/>
          <w:lang w:val="en-GB"/>
        </w:rPr>
        <w:t>i.e</w:t>
      </w:r>
      <w:proofErr w:type="spellEnd"/>
      <w:r w:rsidRPr="00AF769B">
        <w:rPr>
          <w:sz w:val="28"/>
          <w:szCs w:val="28"/>
          <w:lang w:val="en-GB"/>
        </w:rPr>
        <w:t>., in</w:t>
      </w:r>
      <w:proofErr w:type="gramEnd"/>
      <w:r w:rsidRPr="00AF769B">
        <w:rPr>
          <w:sz w:val="28"/>
          <w:szCs w:val="28"/>
          <w:lang w:val="en-GB"/>
        </w:rPr>
        <w:t xml:space="preserve"> </w:t>
      </w:r>
      <w:proofErr w:type="spellStart"/>
      <w:r w:rsidRPr="00AF769B">
        <w:rPr>
          <w:sz w:val="28"/>
          <w:szCs w:val="28"/>
          <w:lang w:val="en-GB"/>
        </w:rPr>
        <w:t>this</w:t>
      </w:r>
      <w:proofErr w:type="spellEnd"/>
      <w:r w:rsidRPr="00AF769B">
        <w:rPr>
          <w:sz w:val="28"/>
          <w:szCs w:val="28"/>
          <w:lang w:val="en-GB"/>
        </w:rPr>
        <w:t xml:space="preserve"> case, </w:t>
      </w:r>
      <w:proofErr w:type="spellStart"/>
      <w:r w:rsidRPr="00AF769B">
        <w:rPr>
          <w:sz w:val="28"/>
          <w:szCs w:val="28"/>
          <w:lang w:val="en-GB"/>
        </w:rPr>
        <w:t>electrons</w:t>
      </w:r>
      <w:proofErr w:type="spellEnd"/>
      <w:r w:rsidRPr="00AF769B">
        <w:rPr>
          <w:sz w:val="28"/>
          <w:szCs w:val="28"/>
          <w:lang w:val="en-GB"/>
        </w:rPr>
        <w:t xml:space="preserve"> and </w:t>
      </w:r>
      <w:proofErr w:type="spellStart"/>
      <w:r w:rsidRPr="00AF769B">
        <w:rPr>
          <w:sz w:val="28"/>
          <w:szCs w:val="28"/>
          <w:lang w:val="en-GB"/>
        </w:rPr>
        <w:t>holes</w:t>
      </w:r>
      <w:proofErr w:type="spellEnd"/>
      <w:r w:rsidRPr="00AF769B">
        <w:rPr>
          <w:sz w:val="28"/>
          <w:szCs w:val="28"/>
          <w:lang w:val="en-GB"/>
        </w:rPr>
        <w:t xml:space="preserve">) to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electrodes</w:t>
      </w:r>
      <w:proofErr w:type="spellEnd"/>
      <w:r w:rsidRPr="00AF769B">
        <w:rPr>
          <w:sz w:val="28"/>
          <w:szCs w:val="28"/>
          <w:lang w:val="en-GB"/>
        </w:rPr>
        <w:t xml:space="preserve">, a </w:t>
      </w:r>
      <w:proofErr w:type="spellStart"/>
      <w:r w:rsidRPr="00AF769B">
        <w:rPr>
          <w:sz w:val="28"/>
          <w:szCs w:val="28"/>
          <w:lang w:val="en-GB"/>
        </w:rPr>
        <w:t>signal</w:t>
      </w:r>
      <w:proofErr w:type="spellEnd"/>
      <w:r w:rsidRPr="00AF769B">
        <w:rPr>
          <w:sz w:val="28"/>
          <w:szCs w:val="28"/>
          <w:lang w:val="en-GB"/>
        </w:rPr>
        <w:t xml:space="preserve"> </w:t>
      </w:r>
      <w:proofErr w:type="spellStart"/>
      <w:r w:rsidRPr="00AF769B">
        <w:rPr>
          <w:sz w:val="28"/>
          <w:szCs w:val="28"/>
          <w:lang w:val="en-GB"/>
        </w:rPr>
        <w:t>about</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passage</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particle</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obtained</w:t>
      </w:r>
      <w:proofErr w:type="spellEnd"/>
      <w:r w:rsidRPr="00AF769B">
        <w:rPr>
          <w:sz w:val="28"/>
          <w:szCs w:val="28"/>
          <w:lang w:val="en-GB"/>
        </w:rPr>
        <w:t xml:space="preserve">. These </w:t>
      </w:r>
      <w:proofErr w:type="spellStart"/>
      <w:r w:rsidRPr="00AF769B">
        <w:rPr>
          <w:sz w:val="28"/>
          <w:szCs w:val="28"/>
          <w:lang w:val="en-GB"/>
        </w:rPr>
        <w:t>detectors</w:t>
      </w:r>
      <w:proofErr w:type="spellEnd"/>
      <w:r w:rsidRPr="00AF769B">
        <w:rPr>
          <w:sz w:val="28"/>
          <w:szCs w:val="28"/>
          <w:lang w:val="en-GB"/>
        </w:rPr>
        <w:t xml:space="preserve"> </w:t>
      </w:r>
      <w:proofErr w:type="spellStart"/>
      <w:r w:rsidRPr="00AF769B">
        <w:rPr>
          <w:sz w:val="28"/>
          <w:szCs w:val="28"/>
          <w:lang w:val="en-GB"/>
        </w:rPr>
        <w:t>have</w:t>
      </w:r>
      <w:proofErr w:type="spellEnd"/>
      <w:r w:rsidRPr="00AF769B">
        <w:rPr>
          <w:sz w:val="28"/>
          <w:szCs w:val="28"/>
          <w:lang w:val="en-GB"/>
        </w:rPr>
        <w:t xml:space="preserve"> </w:t>
      </w:r>
      <w:proofErr w:type="spellStart"/>
      <w:r w:rsidRPr="00AF769B">
        <w:rPr>
          <w:sz w:val="28"/>
          <w:szCs w:val="28"/>
          <w:lang w:val="en-GB"/>
        </w:rPr>
        <w:t>several</w:t>
      </w:r>
      <w:proofErr w:type="spellEnd"/>
      <w:r w:rsidRPr="00AF769B">
        <w:rPr>
          <w:sz w:val="28"/>
          <w:szCs w:val="28"/>
          <w:lang w:val="en-GB"/>
        </w:rPr>
        <w:t xml:space="preserve"> </w:t>
      </w:r>
      <w:proofErr w:type="spellStart"/>
      <w:r w:rsidRPr="00AF769B">
        <w:rPr>
          <w:sz w:val="28"/>
          <w:szCs w:val="28"/>
          <w:lang w:val="en-GB"/>
        </w:rPr>
        <w:t>advantages</w:t>
      </w:r>
      <w:proofErr w:type="spellEnd"/>
      <w:r w:rsidRPr="00AF769B">
        <w:rPr>
          <w:sz w:val="28"/>
          <w:szCs w:val="28"/>
          <w:lang w:val="en-GB"/>
        </w:rPr>
        <w:t xml:space="preserve"> </w:t>
      </w:r>
      <w:proofErr w:type="spellStart"/>
      <w:r w:rsidRPr="00AF769B">
        <w:rPr>
          <w:sz w:val="28"/>
          <w:szCs w:val="28"/>
          <w:lang w:val="en-GB"/>
        </w:rPr>
        <w:t>over</w:t>
      </w:r>
      <w:proofErr w:type="spellEnd"/>
      <w:r w:rsidRPr="00AF769B">
        <w:rPr>
          <w:sz w:val="28"/>
          <w:szCs w:val="28"/>
          <w:lang w:val="en-GB"/>
        </w:rPr>
        <w:t xml:space="preserve"> </w:t>
      </w:r>
      <w:proofErr w:type="spellStart"/>
      <w:r w:rsidRPr="00AF769B">
        <w:rPr>
          <w:sz w:val="28"/>
          <w:szCs w:val="28"/>
          <w:lang w:val="en-GB"/>
        </w:rPr>
        <w:t>gas-filled</w:t>
      </w:r>
      <w:proofErr w:type="spellEnd"/>
      <w:r w:rsidRPr="00AF769B">
        <w:rPr>
          <w:sz w:val="28"/>
          <w:szCs w:val="28"/>
          <w:lang w:val="en-GB"/>
        </w:rPr>
        <w:t xml:space="preserve"> </w:t>
      </w:r>
      <w:proofErr w:type="spellStart"/>
      <w:r w:rsidRPr="00AF769B">
        <w:rPr>
          <w:sz w:val="28"/>
          <w:szCs w:val="28"/>
          <w:lang w:val="en-GB"/>
        </w:rPr>
        <w:t>ionization</w:t>
      </w:r>
      <w:proofErr w:type="spellEnd"/>
      <w:r w:rsidRPr="00AF769B">
        <w:rPr>
          <w:sz w:val="28"/>
          <w:szCs w:val="28"/>
          <w:lang w:val="en-GB"/>
        </w:rPr>
        <w:t xml:space="preserve"> </w:t>
      </w:r>
      <w:proofErr w:type="spellStart"/>
      <w:r w:rsidRPr="00AF769B">
        <w:rPr>
          <w:sz w:val="28"/>
          <w:szCs w:val="28"/>
          <w:lang w:val="en-GB"/>
        </w:rPr>
        <w:t>chambers</w:t>
      </w:r>
      <w:proofErr w:type="spellEnd"/>
      <w:r w:rsidRPr="00AF769B">
        <w:rPr>
          <w:sz w:val="28"/>
          <w:szCs w:val="28"/>
          <w:lang w:val="en-GB"/>
        </w:rPr>
        <w:t xml:space="preserve">. </w:t>
      </w:r>
      <w:proofErr w:type="spellStart"/>
      <w:r w:rsidRPr="00AF769B">
        <w:rPr>
          <w:sz w:val="28"/>
          <w:szCs w:val="28"/>
          <w:lang w:val="en-GB"/>
        </w:rPr>
        <w:t>There</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a much </w:t>
      </w:r>
      <w:proofErr w:type="spellStart"/>
      <w:r w:rsidRPr="00AF769B">
        <w:rPr>
          <w:sz w:val="28"/>
          <w:szCs w:val="28"/>
          <w:lang w:val="en-GB"/>
        </w:rPr>
        <w:t>larger</w:t>
      </w:r>
      <w:proofErr w:type="spellEnd"/>
      <w:r w:rsidRPr="00AF769B">
        <w:rPr>
          <w:sz w:val="28"/>
          <w:szCs w:val="28"/>
          <w:lang w:val="en-GB"/>
        </w:rPr>
        <w:t xml:space="preserve"> </w:t>
      </w:r>
      <w:proofErr w:type="spellStart"/>
      <w:r w:rsidRPr="00AF769B">
        <w:rPr>
          <w:sz w:val="28"/>
          <w:szCs w:val="28"/>
          <w:lang w:val="en-GB"/>
        </w:rPr>
        <w:t>amount</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in </w:t>
      </w:r>
      <w:proofErr w:type="spellStart"/>
      <w:r w:rsidRPr="00AF769B">
        <w:rPr>
          <w:sz w:val="28"/>
          <w:szCs w:val="28"/>
          <w:lang w:val="en-GB"/>
        </w:rPr>
        <w:t>the</w:t>
      </w:r>
      <w:proofErr w:type="spellEnd"/>
      <w:r w:rsidRPr="00AF769B">
        <w:rPr>
          <w:sz w:val="28"/>
          <w:szCs w:val="28"/>
          <w:lang w:val="en-GB"/>
        </w:rPr>
        <w:t xml:space="preserve"> sensitive </w:t>
      </w:r>
      <w:proofErr w:type="spellStart"/>
      <w:r w:rsidRPr="00AF769B">
        <w:rPr>
          <w:sz w:val="28"/>
          <w:szCs w:val="28"/>
          <w:lang w:val="en-GB"/>
        </w:rPr>
        <w:t>volume</w:t>
      </w:r>
      <w:proofErr w:type="spellEnd"/>
      <w:r w:rsidRPr="00AF769B">
        <w:rPr>
          <w:sz w:val="28"/>
          <w:szCs w:val="28"/>
          <w:lang w:val="en-GB"/>
        </w:rPr>
        <w:t xml:space="preserve"> </w:t>
      </w:r>
      <w:proofErr w:type="spellStart"/>
      <w:r w:rsidRPr="00AF769B">
        <w:rPr>
          <w:sz w:val="28"/>
          <w:szCs w:val="28"/>
          <w:lang w:val="en-GB"/>
        </w:rPr>
        <w:t>with</w:t>
      </w:r>
      <w:proofErr w:type="spellEnd"/>
      <w:r w:rsidRPr="00AF769B">
        <w:rPr>
          <w:sz w:val="28"/>
          <w:szCs w:val="28"/>
          <w:lang w:val="en-GB"/>
        </w:rPr>
        <w:t xml:space="preserve"> a solid substance, so </w:t>
      </w:r>
      <w:proofErr w:type="spellStart"/>
      <w:r w:rsidRPr="00AF769B">
        <w:rPr>
          <w:sz w:val="28"/>
          <w:szCs w:val="28"/>
          <w:lang w:val="en-GB"/>
        </w:rPr>
        <w:t>even</w:t>
      </w:r>
      <w:proofErr w:type="spellEnd"/>
      <w:r w:rsidRPr="00AF769B">
        <w:rPr>
          <w:sz w:val="28"/>
          <w:szCs w:val="28"/>
          <w:lang w:val="en-GB"/>
        </w:rPr>
        <w:t xml:space="preserve"> </w:t>
      </w:r>
      <w:proofErr w:type="spellStart"/>
      <w:r w:rsidRPr="00AF769B">
        <w:rPr>
          <w:sz w:val="28"/>
          <w:szCs w:val="28"/>
          <w:lang w:val="en-GB"/>
        </w:rPr>
        <w:t>particles</w:t>
      </w:r>
      <w:proofErr w:type="spellEnd"/>
      <w:r w:rsidRPr="00AF769B">
        <w:rPr>
          <w:sz w:val="28"/>
          <w:szCs w:val="28"/>
          <w:lang w:val="en-GB"/>
        </w:rPr>
        <w:t xml:space="preserve"> </w:t>
      </w:r>
      <w:proofErr w:type="spellStart"/>
      <w:r w:rsidRPr="00AF769B">
        <w:rPr>
          <w:sz w:val="28"/>
          <w:szCs w:val="28"/>
          <w:lang w:val="en-GB"/>
        </w:rPr>
        <w:t>with</w:t>
      </w:r>
      <w:proofErr w:type="spellEnd"/>
      <w:r w:rsidRPr="00AF769B">
        <w:rPr>
          <w:sz w:val="28"/>
          <w:szCs w:val="28"/>
          <w:lang w:val="en-GB"/>
        </w:rPr>
        <w:t xml:space="preserve"> </w:t>
      </w:r>
      <w:proofErr w:type="spellStart"/>
      <w:r w:rsidRPr="00AF769B">
        <w:rPr>
          <w:sz w:val="28"/>
          <w:szCs w:val="28"/>
          <w:lang w:val="en-GB"/>
        </w:rPr>
        <w:t>high</w:t>
      </w:r>
      <w:proofErr w:type="spellEnd"/>
      <w:r w:rsidRPr="00AF769B">
        <w:rPr>
          <w:sz w:val="28"/>
          <w:szCs w:val="28"/>
          <w:lang w:val="en-GB"/>
        </w:rPr>
        <w:t xml:space="preserve"> </w:t>
      </w:r>
      <w:proofErr w:type="spellStart"/>
      <w:r w:rsidRPr="00AF769B">
        <w:rPr>
          <w:sz w:val="28"/>
          <w:szCs w:val="28"/>
          <w:lang w:val="en-GB"/>
        </w:rPr>
        <w:t>energy</w:t>
      </w:r>
      <w:proofErr w:type="spellEnd"/>
      <w:r w:rsidRPr="00AF769B">
        <w:rPr>
          <w:sz w:val="28"/>
          <w:szCs w:val="28"/>
          <w:lang w:val="en-GB"/>
        </w:rPr>
        <w:t xml:space="preserve"> </w:t>
      </w:r>
      <w:proofErr w:type="spellStart"/>
      <w:r w:rsidRPr="00AF769B">
        <w:rPr>
          <w:sz w:val="28"/>
          <w:szCs w:val="28"/>
          <w:lang w:val="en-GB"/>
        </w:rPr>
        <w:t>can</w:t>
      </w:r>
      <w:proofErr w:type="spellEnd"/>
      <w:r w:rsidRPr="00AF769B">
        <w:rPr>
          <w:sz w:val="28"/>
          <w:szCs w:val="28"/>
          <w:lang w:val="en-GB"/>
        </w:rPr>
        <w:t xml:space="preserve"> </w:t>
      </w:r>
      <w:proofErr w:type="spellStart"/>
      <w:r w:rsidRPr="00AF769B">
        <w:rPr>
          <w:sz w:val="28"/>
          <w:szCs w:val="28"/>
          <w:lang w:val="en-GB"/>
        </w:rPr>
        <w:t>be</w:t>
      </w:r>
      <w:proofErr w:type="spellEnd"/>
      <w:r w:rsidRPr="00AF769B">
        <w:rPr>
          <w:sz w:val="28"/>
          <w:szCs w:val="28"/>
          <w:lang w:val="en-GB"/>
        </w:rPr>
        <w:t xml:space="preserve"> </w:t>
      </w:r>
      <w:proofErr w:type="spellStart"/>
      <w:r w:rsidRPr="00AF769B">
        <w:rPr>
          <w:sz w:val="28"/>
          <w:szCs w:val="28"/>
          <w:lang w:val="en-GB"/>
        </w:rPr>
        <w:t>stopped</w:t>
      </w:r>
      <w:proofErr w:type="spellEnd"/>
      <w:r w:rsidRPr="00AF769B">
        <w:rPr>
          <w:sz w:val="28"/>
          <w:szCs w:val="28"/>
          <w:lang w:val="en-GB"/>
        </w:rPr>
        <w:t xml:space="preserve">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detection</w:t>
      </w:r>
      <w:proofErr w:type="spellEnd"/>
      <w:r w:rsidRPr="00AF769B">
        <w:rPr>
          <w:sz w:val="28"/>
          <w:szCs w:val="28"/>
          <w:lang w:val="en-GB"/>
        </w:rPr>
        <w:t xml:space="preserve"> </w:t>
      </w:r>
      <w:proofErr w:type="spellStart"/>
      <w:r w:rsidRPr="00AF769B">
        <w:rPr>
          <w:sz w:val="28"/>
          <w:szCs w:val="28"/>
          <w:lang w:val="en-GB"/>
        </w:rPr>
        <w:t>efficiency</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γ </w:t>
      </w:r>
      <w:proofErr w:type="spellStart"/>
      <w:r w:rsidRPr="00AF769B">
        <w:rPr>
          <w:sz w:val="28"/>
          <w:szCs w:val="28"/>
          <w:lang w:val="en-GB"/>
        </w:rPr>
        <w:t>radiation</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greater</w:t>
      </w:r>
      <w:proofErr w:type="spellEnd"/>
      <w:r w:rsidRPr="00AF769B">
        <w:rPr>
          <w:sz w:val="28"/>
          <w:szCs w:val="28"/>
          <w:lang w:val="en-GB"/>
        </w:rPr>
        <w:t xml:space="preserve">. These </w:t>
      </w:r>
      <w:proofErr w:type="spellStart"/>
      <w:r w:rsidRPr="00AF769B">
        <w:rPr>
          <w:sz w:val="28"/>
          <w:szCs w:val="28"/>
          <w:lang w:val="en-GB"/>
        </w:rPr>
        <w:t>chambers</w:t>
      </w:r>
      <w:proofErr w:type="spellEnd"/>
      <w:r w:rsidRPr="00AF769B">
        <w:rPr>
          <w:sz w:val="28"/>
          <w:szCs w:val="28"/>
          <w:lang w:val="en-GB"/>
        </w:rPr>
        <w:t xml:space="preserve"> </w:t>
      </w:r>
      <w:proofErr w:type="spellStart"/>
      <w:r w:rsidRPr="00AF769B">
        <w:rPr>
          <w:sz w:val="28"/>
          <w:szCs w:val="28"/>
          <w:lang w:val="en-GB"/>
        </w:rPr>
        <w:t>also</w:t>
      </w:r>
      <w:proofErr w:type="spellEnd"/>
      <w:r w:rsidRPr="00AF769B">
        <w:rPr>
          <w:sz w:val="28"/>
          <w:szCs w:val="28"/>
          <w:lang w:val="en-GB"/>
        </w:rPr>
        <w:t xml:space="preserve"> </w:t>
      </w:r>
      <w:proofErr w:type="spellStart"/>
      <w:r w:rsidRPr="00AF769B">
        <w:rPr>
          <w:sz w:val="28"/>
          <w:szCs w:val="28"/>
          <w:lang w:val="en-GB"/>
        </w:rPr>
        <w:t>have</w:t>
      </w:r>
      <w:proofErr w:type="spellEnd"/>
      <w:r w:rsidRPr="00AF769B">
        <w:rPr>
          <w:sz w:val="28"/>
          <w:szCs w:val="28"/>
          <w:lang w:val="en-GB"/>
        </w:rPr>
        <w:t xml:space="preserve"> </w:t>
      </w:r>
      <w:proofErr w:type="spellStart"/>
      <w:r w:rsidRPr="00AF769B">
        <w:rPr>
          <w:sz w:val="28"/>
          <w:szCs w:val="28"/>
          <w:lang w:val="en-GB"/>
        </w:rPr>
        <w:t>better</w:t>
      </w:r>
      <w:proofErr w:type="spellEnd"/>
      <w:r w:rsidRPr="00AF769B">
        <w:rPr>
          <w:sz w:val="28"/>
          <w:szCs w:val="28"/>
          <w:lang w:val="en-GB"/>
        </w:rPr>
        <w:t xml:space="preserve"> </w:t>
      </w:r>
      <w:proofErr w:type="spellStart"/>
      <w:r w:rsidRPr="00AF769B">
        <w:rPr>
          <w:sz w:val="28"/>
          <w:szCs w:val="28"/>
          <w:lang w:val="en-GB"/>
        </w:rPr>
        <w:t>energy</w:t>
      </w:r>
      <w:proofErr w:type="spellEnd"/>
      <w:r w:rsidRPr="00AF769B">
        <w:rPr>
          <w:sz w:val="28"/>
          <w:szCs w:val="28"/>
          <w:lang w:val="en-GB"/>
        </w:rPr>
        <w:t xml:space="preserve"> and </w:t>
      </w:r>
      <w:proofErr w:type="spellStart"/>
      <w:r w:rsidRPr="00AF769B">
        <w:rPr>
          <w:sz w:val="28"/>
          <w:szCs w:val="28"/>
          <w:lang w:val="en-GB"/>
        </w:rPr>
        <w:t>temporal</w:t>
      </w:r>
      <w:proofErr w:type="spellEnd"/>
      <w:r w:rsidRPr="00AF769B">
        <w:rPr>
          <w:sz w:val="28"/>
          <w:szCs w:val="28"/>
          <w:lang w:val="en-GB"/>
        </w:rPr>
        <w:t xml:space="preserve"> </w:t>
      </w:r>
      <w:proofErr w:type="spellStart"/>
      <w:r w:rsidRPr="00AF769B">
        <w:rPr>
          <w:sz w:val="28"/>
          <w:szCs w:val="28"/>
          <w:lang w:val="en-GB"/>
        </w:rPr>
        <w:t>resolution</w:t>
      </w:r>
      <w:proofErr w:type="spellEnd"/>
      <w:r w:rsidRPr="00AF769B">
        <w:rPr>
          <w:sz w:val="28"/>
          <w:szCs w:val="28"/>
          <w:lang w:val="en-GB"/>
        </w:rPr>
        <w:t xml:space="preserve"> </w:t>
      </w:r>
      <w:proofErr w:type="spellStart"/>
      <w:r w:rsidRPr="00AF769B">
        <w:rPr>
          <w:sz w:val="28"/>
          <w:szCs w:val="28"/>
          <w:lang w:val="en-GB"/>
        </w:rPr>
        <w:t>due</w:t>
      </w:r>
      <w:proofErr w:type="spellEnd"/>
      <w:r w:rsidRPr="00AF769B">
        <w:rPr>
          <w:sz w:val="28"/>
          <w:szCs w:val="28"/>
          <w:lang w:val="en-GB"/>
        </w:rPr>
        <w:t xml:space="preserve"> to </w:t>
      </w:r>
      <w:proofErr w:type="spellStart"/>
      <w:r w:rsidRPr="00AF769B">
        <w:rPr>
          <w:sz w:val="28"/>
          <w:szCs w:val="28"/>
          <w:lang w:val="en-GB"/>
        </w:rPr>
        <w:t>the</w:t>
      </w:r>
      <w:proofErr w:type="spellEnd"/>
      <w:r w:rsidRPr="00AF769B">
        <w:rPr>
          <w:sz w:val="28"/>
          <w:szCs w:val="28"/>
          <w:lang w:val="en-GB"/>
        </w:rPr>
        <w:t xml:space="preserve"> mobility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charge</w:t>
      </w:r>
      <w:proofErr w:type="spellEnd"/>
      <w:r w:rsidRPr="00AF769B">
        <w:rPr>
          <w:sz w:val="28"/>
          <w:szCs w:val="28"/>
          <w:lang w:val="en-GB"/>
        </w:rPr>
        <w:t xml:space="preserve"> </w:t>
      </w:r>
      <w:proofErr w:type="spellStart"/>
      <w:r w:rsidRPr="00AF769B">
        <w:rPr>
          <w:sz w:val="28"/>
          <w:szCs w:val="28"/>
          <w:lang w:val="en-GB"/>
        </w:rPr>
        <w:t>carriers</w:t>
      </w:r>
      <w:proofErr w:type="spellEnd"/>
      <w:r w:rsidRPr="00AF769B">
        <w:rPr>
          <w:sz w:val="28"/>
          <w:szCs w:val="28"/>
          <w:lang w:val="en-GB"/>
        </w:rPr>
        <w:t>.</w:t>
      </w:r>
    </w:p>
    <w:p w:rsidR="00F7663A" w:rsidRPr="00AF769B" w:rsidRDefault="00F7663A" w:rsidP="00AF769B">
      <w:pPr>
        <w:spacing w:line="360" w:lineRule="auto"/>
        <w:ind w:firstLine="709"/>
        <w:jc w:val="both"/>
        <w:rPr>
          <w:sz w:val="28"/>
          <w:szCs w:val="28"/>
          <w:lang w:val="en-GB"/>
        </w:rPr>
      </w:pPr>
      <w:r w:rsidRPr="00AF769B">
        <w:rPr>
          <w:sz w:val="28"/>
          <w:szCs w:val="28"/>
          <w:lang w:val="en-GB"/>
        </w:rPr>
        <w:br w:type="page"/>
      </w:r>
    </w:p>
    <w:p w:rsidR="0068169B" w:rsidRPr="00AF769B" w:rsidRDefault="0068169B" w:rsidP="00AF769B">
      <w:pPr>
        <w:spacing w:line="360" w:lineRule="auto"/>
        <w:jc w:val="both"/>
        <w:rPr>
          <w:sz w:val="28"/>
          <w:szCs w:val="28"/>
          <w:lang w:val="en-GB"/>
        </w:rPr>
      </w:pPr>
    </w:p>
    <w:p w:rsidR="0068169B" w:rsidRPr="00AF769B" w:rsidRDefault="0068169B" w:rsidP="00AF769B">
      <w:pPr>
        <w:spacing w:line="360" w:lineRule="auto"/>
        <w:ind w:firstLine="709"/>
        <w:jc w:val="both"/>
        <w:rPr>
          <w:sz w:val="28"/>
          <w:szCs w:val="28"/>
          <w:lang w:val="en-GB"/>
        </w:rPr>
      </w:pPr>
      <w:r w:rsidRPr="00AF769B">
        <w:rPr>
          <w:sz w:val="28"/>
          <w:szCs w:val="28"/>
          <w:lang w:val="en-GB"/>
        </w:rPr>
        <w:t xml:space="preserve">Cherenkov's computers </w:t>
      </w:r>
    </w:p>
    <w:p w:rsidR="0068169B" w:rsidRPr="00AF769B" w:rsidRDefault="0068169B" w:rsidP="00AF769B">
      <w:pPr>
        <w:spacing w:line="360" w:lineRule="auto"/>
        <w:ind w:firstLine="709"/>
        <w:jc w:val="both"/>
        <w:rPr>
          <w:sz w:val="28"/>
          <w:szCs w:val="28"/>
          <w:lang w:val="en-GB"/>
        </w:rPr>
      </w:pPr>
      <w:r w:rsidRPr="00AF769B">
        <w:rPr>
          <w:sz w:val="28"/>
          <w:szCs w:val="28"/>
          <w:lang w:val="en-GB"/>
        </w:rPr>
        <w:t>If a charged particle moves in a medium with a relative refractive index n at a speed higher than the speed of light in the given medium (</w:t>
      </w:r>
      <w:proofErr w:type="gramStart"/>
      <w:r w:rsidRPr="00AF769B">
        <w:rPr>
          <w:sz w:val="28"/>
          <w:szCs w:val="28"/>
          <w:lang w:val="en-GB"/>
        </w:rPr>
        <w:t>c/n</w:t>
      </w:r>
      <w:proofErr w:type="gramEnd"/>
      <w:r w:rsidRPr="00AF769B">
        <w:rPr>
          <w:sz w:val="28"/>
          <w:szCs w:val="28"/>
          <w:lang w:val="en-GB"/>
        </w:rPr>
        <w:t xml:space="preserve">), a phenomenon similar to the formation of a shock wave occurs when a body moves at supersonic speed in air. However, instead of a sound shock wave, there is an emission of electromagnetic radiation in the visible light region, which was called Cherenkov radiation after its discoverers (the radiation was discovered by P.A. Cherenkov and S.I. </w:t>
      </w:r>
      <w:proofErr w:type="spellStart"/>
      <w:r w:rsidRPr="00AF769B">
        <w:rPr>
          <w:sz w:val="28"/>
          <w:szCs w:val="28"/>
          <w:lang w:val="en-GB"/>
        </w:rPr>
        <w:t>Vavilov</w:t>
      </w:r>
      <w:proofErr w:type="spellEnd"/>
      <w:r w:rsidRPr="00AF769B">
        <w:rPr>
          <w:sz w:val="28"/>
          <w:szCs w:val="28"/>
          <w:lang w:val="en-GB"/>
        </w:rPr>
        <w:t>). These computers are based on the registration of this radiation. A Cherenkov detector consists of a block of optically transparent material with a high refractive index, called a radiator, and a photomultiplier that registers light pulses. Solid, liquid and gaseous substances with suitable optical properties are used as radiators in Cherenkov computers. So-called focused computers are also being constructed, which use the dependence of the angle of the emitted radiation on the speed of the particle. Such a detector then records only particles that have a speed in a certain interval.</w:t>
      </w:r>
    </w:p>
    <w:p w:rsidR="0068169B" w:rsidRPr="00AF769B" w:rsidRDefault="0068169B" w:rsidP="00AF769B">
      <w:pPr>
        <w:spacing w:line="360" w:lineRule="auto"/>
        <w:ind w:firstLine="709"/>
        <w:jc w:val="both"/>
        <w:rPr>
          <w:sz w:val="28"/>
          <w:szCs w:val="28"/>
          <w:lang w:val="en-GB"/>
        </w:rPr>
      </w:pPr>
    </w:p>
    <w:p w:rsidR="0068169B" w:rsidRPr="00AF769B" w:rsidRDefault="0068169B" w:rsidP="00AF769B">
      <w:pPr>
        <w:spacing w:line="360" w:lineRule="auto"/>
        <w:ind w:firstLine="709"/>
        <w:jc w:val="both"/>
        <w:rPr>
          <w:sz w:val="28"/>
          <w:szCs w:val="28"/>
          <w:lang w:val="en-GB"/>
        </w:rPr>
      </w:pPr>
    </w:p>
    <w:p w:rsidR="00F7663A" w:rsidRPr="00AF769B" w:rsidRDefault="00F7663A" w:rsidP="00AF769B">
      <w:pPr>
        <w:spacing w:line="360" w:lineRule="auto"/>
        <w:ind w:firstLine="709"/>
        <w:jc w:val="both"/>
        <w:rPr>
          <w:sz w:val="28"/>
          <w:szCs w:val="28"/>
          <w:lang w:val="en-GB"/>
        </w:rPr>
      </w:pPr>
    </w:p>
    <w:p w:rsidR="00AF769B" w:rsidRDefault="00AF769B">
      <w:pPr>
        <w:spacing w:after="160" w:line="259" w:lineRule="auto"/>
        <w:rPr>
          <w:sz w:val="28"/>
          <w:szCs w:val="28"/>
          <w:lang w:val="en-GB"/>
        </w:rPr>
      </w:pPr>
      <w:r>
        <w:rPr>
          <w:sz w:val="28"/>
          <w:szCs w:val="28"/>
          <w:lang w:val="en-GB"/>
        </w:rPr>
        <w:br w:type="page"/>
      </w:r>
    </w:p>
    <w:p w:rsidR="00F7663A" w:rsidRPr="00AF769B" w:rsidRDefault="00F7663A" w:rsidP="00AF769B">
      <w:pPr>
        <w:spacing w:line="360" w:lineRule="auto"/>
        <w:ind w:firstLine="709"/>
        <w:jc w:val="both"/>
        <w:rPr>
          <w:sz w:val="28"/>
          <w:szCs w:val="28"/>
          <w:lang w:val="en-GB"/>
        </w:rPr>
      </w:pPr>
    </w:p>
    <w:p w:rsidR="0068169B" w:rsidRPr="00AF769B" w:rsidRDefault="00F7663A" w:rsidP="00AF769B">
      <w:pPr>
        <w:spacing w:line="360" w:lineRule="auto"/>
        <w:ind w:firstLine="709"/>
        <w:jc w:val="both"/>
        <w:rPr>
          <w:sz w:val="28"/>
          <w:szCs w:val="28"/>
          <w:lang w:val="en-GB"/>
        </w:rPr>
      </w:pPr>
      <w:proofErr w:type="spellStart"/>
      <w:r w:rsidRPr="00AF769B">
        <w:rPr>
          <w:sz w:val="28"/>
          <w:szCs w:val="28"/>
          <w:lang w:val="en-GB"/>
        </w:rPr>
        <w:t>Intrareactor</w:t>
      </w:r>
      <w:proofErr w:type="spellEnd"/>
      <w:r w:rsidRPr="00AF769B">
        <w:rPr>
          <w:sz w:val="28"/>
          <w:szCs w:val="28"/>
          <w:lang w:val="en-GB"/>
        </w:rPr>
        <w:t xml:space="preserve"> </w:t>
      </w:r>
      <w:proofErr w:type="spellStart"/>
      <w:r w:rsidRPr="00AF769B">
        <w:rPr>
          <w:sz w:val="28"/>
          <w:szCs w:val="28"/>
          <w:lang w:val="en-GB"/>
        </w:rPr>
        <w:t>radiation</w:t>
      </w:r>
      <w:proofErr w:type="spellEnd"/>
      <w:r w:rsidRPr="00AF769B">
        <w:rPr>
          <w:sz w:val="28"/>
          <w:szCs w:val="28"/>
          <w:lang w:val="en-GB"/>
        </w:rPr>
        <w:t xml:space="preserve"> </w:t>
      </w:r>
      <w:proofErr w:type="spellStart"/>
      <w:r w:rsidRPr="00AF769B">
        <w:rPr>
          <w:sz w:val="28"/>
          <w:szCs w:val="28"/>
          <w:lang w:val="en-GB"/>
        </w:rPr>
        <w:t>detectors</w:t>
      </w:r>
      <w:proofErr w:type="spellEnd"/>
    </w:p>
    <w:p w:rsidR="0068169B" w:rsidRPr="00AF769B" w:rsidRDefault="0068169B" w:rsidP="00AF769B">
      <w:pPr>
        <w:spacing w:line="360" w:lineRule="auto"/>
        <w:ind w:firstLine="709"/>
        <w:jc w:val="both"/>
        <w:rPr>
          <w:sz w:val="28"/>
          <w:szCs w:val="28"/>
          <w:lang w:val="en-GB"/>
        </w:rPr>
      </w:pPr>
    </w:p>
    <w:p w:rsidR="0068169B" w:rsidRPr="00AF769B" w:rsidRDefault="00AF769B" w:rsidP="00AF769B">
      <w:pPr>
        <w:spacing w:line="360" w:lineRule="auto"/>
        <w:rPr>
          <w:sz w:val="28"/>
          <w:szCs w:val="28"/>
          <w:lang w:val="en-GB"/>
        </w:rPr>
      </w:pPr>
      <w:r w:rsidRPr="00AF769B">
        <w:rPr>
          <w:sz w:val="28"/>
          <w:szCs w:val="28"/>
          <w:lang w:val="en-GB"/>
        </w:rPr>
        <w:t>A</w:t>
      </w:r>
      <w:r w:rsidR="0068169B" w:rsidRPr="00AF769B">
        <w:rPr>
          <w:sz w:val="28"/>
          <w:szCs w:val="28"/>
          <w:lang w:val="en-GB"/>
        </w:rPr>
        <w:t>ctivation</w:t>
      </w:r>
      <w:r w:rsidRPr="00AF769B">
        <w:rPr>
          <w:sz w:val="28"/>
          <w:szCs w:val="28"/>
          <w:lang w:val="en-GB"/>
        </w:rPr>
        <w:t xml:space="preserve"> </w:t>
      </w:r>
      <w:r w:rsidR="0068169B" w:rsidRPr="00AF769B">
        <w:rPr>
          <w:sz w:val="28"/>
          <w:szCs w:val="28"/>
          <w:lang w:val="en-GB"/>
        </w:rPr>
        <w:t>detectors</w:t>
      </w:r>
      <w:r w:rsidR="0068169B" w:rsidRPr="00AF769B">
        <w:rPr>
          <w:sz w:val="28"/>
          <w:szCs w:val="28"/>
          <w:lang w:val="en-GB"/>
        </w:rPr>
        <w:br/>
        <w:t>fission chamber</w:t>
      </w:r>
      <w:r w:rsidR="0068169B" w:rsidRPr="00AF769B">
        <w:rPr>
          <w:sz w:val="28"/>
          <w:szCs w:val="28"/>
          <w:lang w:val="en-GB"/>
        </w:rPr>
        <w:br/>
        <w:t>self-powered detector</w:t>
      </w:r>
      <w:r w:rsidR="0068169B" w:rsidRPr="00AF769B">
        <w:rPr>
          <w:sz w:val="28"/>
          <w:szCs w:val="28"/>
          <w:lang w:val="en-GB"/>
        </w:rPr>
        <w:br/>
        <w:t>thermal sensors</w:t>
      </w:r>
    </w:p>
    <w:p w:rsidR="0068169B" w:rsidRPr="00AF769B" w:rsidRDefault="0068169B" w:rsidP="00AF769B">
      <w:pPr>
        <w:spacing w:line="360" w:lineRule="auto"/>
        <w:ind w:firstLine="709"/>
        <w:jc w:val="both"/>
        <w:rPr>
          <w:sz w:val="28"/>
          <w:szCs w:val="28"/>
          <w:lang w:val="en-GB"/>
        </w:rPr>
      </w:pPr>
    </w:p>
    <w:p w:rsidR="00F7663A" w:rsidRPr="00AF769B" w:rsidRDefault="00F7663A" w:rsidP="00AF769B">
      <w:pPr>
        <w:spacing w:line="360" w:lineRule="auto"/>
        <w:ind w:firstLine="709"/>
        <w:jc w:val="both"/>
        <w:rPr>
          <w:sz w:val="28"/>
          <w:szCs w:val="28"/>
          <w:lang w:val="en-GB"/>
        </w:rPr>
      </w:pPr>
      <w:r w:rsidRPr="00AF769B">
        <w:rPr>
          <w:sz w:val="28"/>
          <w:szCs w:val="28"/>
          <w:lang w:val="en-GB"/>
        </w:rPr>
        <w:t xml:space="preserve">Detectors for in-reactor measurement and monitoring of the radiation field in the active zone of reactors </w:t>
      </w:r>
    </w:p>
    <w:p w:rsidR="00F7663A" w:rsidRPr="00AF769B" w:rsidRDefault="00F7663A" w:rsidP="00AF769B">
      <w:pPr>
        <w:spacing w:line="360" w:lineRule="auto"/>
        <w:ind w:firstLine="709"/>
        <w:jc w:val="both"/>
        <w:rPr>
          <w:sz w:val="28"/>
          <w:szCs w:val="28"/>
          <w:lang w:val="en-GB"/>
        </w:rPr>
      </w:pPr>
    </w:p>
    <w:p w:rsidR="00F7663A" w:rsidRPr="00AF769B" w:rsidRDefault="00F7663A" w:rsidP="00AF769B">
      <w:pPr>
        <w:spacing w:line="360" w:lineRule="auto"/>
        <w:ind w:firstLine="709"/>
        <w:jc w:val="both"/>
        <w:rPr>
          <w:sz w:val="28"/>
          <w:szCs w:val="28"/>
          <w:lang w:val="en-GB"/>
        </w:rPr>
      </w:pPr>
      <w:r w:rsidRPr="00AF769B">
        <w:rPr>
          <w:sz w:val="28"/>
          <w:szCs w:val="28"/>
          <w:lang w:val="en-GB"/>
        </w:rPr>
        <w:t>The following four types of detectors are mainly used to detect intra-reactor radiation: activation detectors, fission chamber, self-powered detectors and thermal sensors. The increasing specific power and dimensions of the active zones of nuclear reactors and the requirements to increase the safety and economy of operation caused the necessity of measuring and evaluating the internal reactor parameters. Suitable detectors must meet a number of conditions according to the type of their purpose. These are the response speed, the influence of the surrounding environment (high temperature, high level of neutron and photon fields, high pressure, humidity and aggressive environment in the case of wet measuring probes), size (the outer diameter of the probe must not exceed 8-11 mm), reproducibility and reliability .</w:t>
      </w:r>
    </w:p>
    <w:p w:rsidR="00AF769B" w:rsidRDefault="00AF769B">
      <w:pPr>
        <w:spacing w:after="160" w:line="259" w:lineRule="auto"/>
        <w:rPr>
          <w:sz w:val="28"/>
          <w:szCs w:val="28"/>
          <w:lang w:val="en-GB"/>
        </w:rPr>
      </w:pPr>
      <w:r>
        <w:rPr>
          <w:sz w:val="28"/>
          <w:szCs w:val="28"/>
          <w:lang w:val="en-GB"/>
        </w:rPr>
        <w:br w:type="page"/>
      </w:r>
    </w:p>
    <w:p w:rsidR="00F7663A" w:rsidRPr="00AF769B" w:rsidRDefault="00F7663A" w:rsidP="00AF769B">
      <w:pPr>
        <w:spacing w:line="360" w:lineRule="auto"/>
        <w:ind w:firstLine="709"/>
        <w:jc w:val="both"/>
        <w:rPr>
          <w:sz w:val="28"/>
          <w:szCs w:val="28"/>
          <w:lang w:val="en-GB"/>
        </w:rPr>
      </w:pPr>
    </w:p>
    <w:p w:rsidR="00F7663A" w:rsidRPr="00AF769B" w:rsidRDefault="00F7663A" w:rsidP="00AF769B">
      <w:pPr>
        <w:spacing w:line="360" w:lineRule="auto"/>
        <w:ind w:firstLine="709"/>
        <w:jc w:val="both"/>
        <w:rPr>
          <w:sz w:val="28"/>
          <w:szCs w:val="28"/>
          <w:lang w:val="en-GB"/>
        </w:rPr>
      </w:pPr>
      <w:proofErr w:type="spellStart"/>
      <w:r w:rsidRPr="00AF769B">
        <w:rPr>
          <w:sz w:val="28"/>
          <w:szCs w:val="28"/>
          <w:lang w:val="en-GB"/>
        </w:rPr>
        <w:t>Activation</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w:t>
      </w:r>
    </w:p>
    <w:p w:rsidR="00F7663A" w:rsidRPr="00AF769B" w:rsidRDefault="00F7663A" w:rsidP="00AF769B">
      <w:pPr>
        <w:spacing w:line="360" w:lineRule="auto"/>
        <w:ind w:firstLine="709"/>
        <w:jc w:val="both"/>
        <w:rPr>
          <w:sz w:val="28"/>
          <w:szCs w:val="28"/>
          <w:lang w:val="en-GB"/>
        </w:rPr>
      </w:pPr>
    </w:p>
    <w:p w:rsidR="00F7663A" w:rsidRPr="00AF769B" w:rsidRDefault="00F7663A" w:rsidP="00AF769B">
      <w:pPr>
        <w:spacing w:line="360" w:lineRule="auto"/>
        <w:ind w:firstLine="709"/>
        <w:jc w:val="both"/>
        <w:rPr>
          <w:sz w:val="28"/>
          <w:szCs w:val="28"/>
          <w:lang w:val="en-GB"/>
        </w:rPr>
      </w:pPr>
      <w:proofErr w:type="spellStart"/>
      <w:r w:rsidRPr="00AF769B">
        <w:rPr>
          <w:sz w:val="28"/>
          <w:szCs w:val="28"/>
          <w:lang w:val="en-GB"/>
        </w:rPr>
        <w:t>It</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a </w:t>
      </w:r>
      <w:proofErr w:type="spellStart"/>
      <w:r w:rsidRPr="00AF769B">
        <w:rPr>
          <w:sz w:val="28"/>
          <w:szCs w:val="28"/>
          <w:lang w:val="en-GB"/>
        </w:rPr>
        <w:t>material</w:t>
      </w:r>
      <w:proofErr w:type="spellEnd"/>
      <w:r w:rsidRPr="00AF769B">
        <w:rPr>
          <w:sz w:val="28"/>
          <w:szCs w:val="28"/>
          <w:lang w:val="en-GB"/>
        </w:rPr>
        <w:t xml:space="preserve"> </w:t>
      </w:r>
      <w:proofErr w:type="spellStart"/>
      <w:r w:rsidRPr="00AF769B">
        <w:rPr>
          <w:sz w:val="28"/>
          <w:szCs w:val="28"/>
          <w:lang w:val="en-GB"/>
        </w:rPr>
        <w:t>that</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activated</w:t>
      </w:r>
      <w:proofErr w:type="spellEnd"/>
      <w:r w:rsidRPr="00AF769B">
        <w:rPr>
          <w:sz w:val="28"/>
          <w:szCs w:val="28"/>
          <w:lang w:val="en-GB"/>
        </w:rPr>
        <w:t xml:space="preserve"> by a </w:t>
      </w:r>
      <w:proofErr w:type="spellStart"/>
      <w:r w:rsidRPr="00AF769B">
        <w:rPr>
          <w:sz w:val="28"/>
          <w:szCs w:val="28"/>
          <w:lang w:val="en-GB"/>
        </w:rPr>
        <w:t>nuclear</w:t>
      </w:r>
      <w:proofErr w:type="spellEnd"/>
      <w:r w:rsidRPr="00AF769B">
        <w:rPr>
          <w:sz w:val="28"/>
          <w:szCs w:val="28"/>
          <w:lang w:val="en-GB"/>
        </w:rPr>
        <w:t xml:space="preserve"> </w:t>
      </w:r>
      <w:proofErr w:type="spellStart"/>
      <w:r w:rsidRPr="00AF769B">
        <w:rPr>
          <w:sz w:val="28"/>
          <w:szCs w:val="28"/>
          <w:lang w:val="en-GB"/>
        </w:rPr>
        <w:t>reaction</w:t>
      </w:r>
      <w:proofErr w:type="spellEnd"/>
      <w:r w:rsidRPr="00AF769B">
        <w:rPr>
          <w:sz w:val="28"/>
          <w:szCs w:val="28"/>
          <w:lang w:val="en-GB"/>
        </w:rPr>
        <w:t xml:space="preserve"> </w:t>
      </w:r>
      <w:proofErr w:type="spellStart"/>
      <w:r w:rsidRPr="00AF769B">
        <w:rPr>
          <w:sz w:val="28"/>
          <w:szCs w:val="28"/>
          <w:lang w:val="en-GB"/>
        </w:rPr>
        <w:t>with</w:t>
      </w:r>
      <w:proofErr w:type="spellEnd"/>
      <w:r w:rsidRPr="00AF769B">
        <w:rPr>
          <w:sz w:val="28"/>
          <w:szCs w:val="28"/>
          <w:lang w:val="en-GB"/>
        </w:rPr>
        <w:t xml:space="preserve"> a neutron, and by </w:t>
      </w:r>
      <w:proofErr w:type="spellStart"/>
      <w:r w:rsidRPr="00AF769B">
        <w:rPr>
          <w:sz w:val="28"/>
          <w:szCs w:val="28"/>
          <w:lang w:val="en-GB"/>
        </w:rPr>
        <w:t>measuring</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activity</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irradiated</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w:t>
      </w:r>
      <w:proofErr w:type="spellStart"/>
      <w:r w:rsidRPr="00AF769B">
        <w:rPr>
          <w:sz w:val="28"/>
          <w:szCs w:val="28"/>
          <w:lang w:val="en-GB"/>
        </w:rPr>
        <w:t>it</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possible</w:t>
      </w:r>
      <w:proofErr w:type="spellEnd"/>
      <w:r w:rsidRPr="00AF769B">
        <w:rPr>
          <w:sz w:val="28"/>
          <w:szCs w:val="28"/>
          <w:lang w:val="en-GB"/>
        </w:rPr>
        <w:t xml:space="preserve"> to </w:t>
      </w:r>
      <w:proofErr w:type="spellStart"/>
      <w:r w:rsidRPr="00AF769B">
        <w:rPr>
          <w:sz w:val="28"/>
          <w:szCs w:val="28"/>
          <w:lang w:val="en-GB"/>
        </w:rPr>
        <w:t>determine</w:t>
      </w:r>
      <w:proofErr w:type="spellEnd"/>
      <w:r w:rsidRPr="00AF769B">
        <w:rPr>
          <w:sz w:val="28"/>
          <w:szCs w:val="28"/>
          <w:lang w:val="en-GB"/>
        </w:rPr>
        <w:t xml:space="preserve"> </w:t>
      </w:r>
      <w:proofErr w:type="spellStart"/>
      <w:r w:rsidRPr="00AF769B">
        <w:rPr>
          <w:sz w:val="28"/>
          <w:szCs w:val="28"/>
          <w:lang w:val="en-GB"/>
        </w:rPr>
        <w:t>how</w:t>
      </w:r>
      <w:proofErr w:type="spellEnd"/>
      <w:r w:rsidRPr="00AF769B">
        <w:rPr>
          <w:sz w:val="28"/>
          <w:szCs w:val="28"/>
          <w:lang w:val="en-GB"/>
        </w:rPr>
        <w:t xml:space="preserve"> </w:t>
      </w:r>
      <w:proofErr w:type="spellStart"/>
      <w:r w:rsidRPr="00AF769B">
        <w:rPr>
          <w:sz w:val="28"/>
          <w:szCs w:val="28"/>
          <w:lang w:val="en-GB"/>
        </w:rPr>
        <w:t>it</w:t>
      </w:r>
      <w:proofErr w:type="spellEnd"/>
      <w:r w:rsidRPr="00AF769B">
        <w:rPr>
          <w:sz w:val="28"/>
          <w:szCs w:val="28"/>
          <w:lang w:val="en-GB"/>
        </w:rPr>
        <w:t xml:space="preserve"> </w:t>
      </w:r>
      <w:proofErr w:type="spellStart"/>
      <w:r w:rsidRPr="00AF769B">
        <w:rPr>
          <w:sz w:val="28"/>
          <w:szCs w:val="28"/>
          <w:lang w:val="en-GB"/>
        </w:rPr>
        <w:t>was</w:t>
      </w:r>
      <w:proofErr w:type="spellEnd"/>
      <w:r w:rsidRPr="00AF769B">
        <w:rPr>
          <w:sz w:val="28"/>
          <w:szCs w:val="28"/>
          <w:lang w:val="en-GB"/>
        </w:rPr>
        <w:t xml:space="preserve"> </w:t>
      </w:r>
      <w:proofErr w:type="spellStart"/>
      <w:r w:rsidRPr="00AF769B">
        <w:rPr>
          <w:sz w:val="28"/>
          <w:szCs w:val="28"/>
          <w:lang w:val="en-GB"/>
        </w:rPr>
        <w:t>irradiated</w:t>
      </w:r>
      <w:proofErr w:type="spellEnd"/>
      <w:r w:rsidRPr="00AF769B">
        <w:rPr>
          <w:sz w:val="28"/>
          <w:szCs w:val="28"/>
          <w:lang w:val="en-GB"/>
        </w:rPr>
        <w:t xml:space="preserve">. To </w:t>
      </w:r>
      <w:proofErr w:type="spellStart"/>
      <w:r w:rsidRPr="00AF769B">
        <w:rPr>
          <w:sz w:val="28"/>
          <w:szCs w:val="28"/>
          <w:lang w:val="en-GB"/>
        </w:rPr>
        <w:t>measure</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distribution</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neutron flux </w:t>
      </w:r>
      <w:proofErr w:type="spellStart"/>
      <w:r w:rsidRPr="00AF769B">
        <w:rPr>
          <w:sz w:val="28"/>
          <w:szCs w:val="28"/>
          <w:lang w:val="en-GB"/>
        </w:rPr>
        <w:t>density</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activation</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manganese</w:t>
      </w:r>
      <w:proofErr w:type="spellEnd"/>
      <w:r w:rsidRPr="00AF769B">
        <w:rPr>
          <w:sz w:val="28"/>
          <w:szCs w:val="28"/>
          <w:lang w:val="en-GB"/>
        </w:rPr>
        <w:t xml:space="preserve"> </w:t>
      </w:r>
      <w:proofErr w:type="spellStart"/>
      <w:r w:rsidRPr="00AF769B">
        <w:rPr>
          <w:sz w:val="28"/>
          <w:szCs w:val="28"/>
          <w:lang w:val="en-GB"/>
        </w:rPr>
        <w:t>or</w:t>
      </w:r>
      <w:proofErr w:type="spellEnd"/>
      <w:r w:rsidRPr="00AF769B">
        <w:rPr>
          <w:sz w:val="28"/>
          <w:szCs w:val="28"/>
          <w:lang w:val="en-GB"/>
        </w:rPr>
        <w:t xml:space="preserve"> vanadium </w:t>
      </w:r>
      <w:proofErr w:type="spellStart"/>
      <w:r w:rsidRPr="00AF769B">
        <w:rPr>
          <w:sz w:val="28"/>
          <w:szCs w:val="28"/>
          <w:lang w:val="en-GB"/>
        </w:rPr>
        <w:t>contained</w:t>
      </w:r>
      <w:proofErr w:type="spellEnd"/>
      <w:r w:rsidRPr="00AF769B">
        <w:rPr>
          <w:sz w:val="28"/>
          <w:szCs w:val="28"/>
          <w:lang w:val="en-GB"/>
        </w:rPr>
        <w:t xml:space="preserve"> in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alloy</w:t>
      </w:r>
      <w:proofErr w:type="spellEnd"/>
      <w:r w:rsidRPr="00AF769B">
        <w:rPr>
          <w:sz w:val="28"/>
          <w:szCs w:val="28"/>
          <w:lang w:val="en-GB"/>
        </w:rPr>
        <w:t xml:space="preserve"> </w:t>
      </w:r>
      <w:proofErr w:type="spellStart"/>
      <w:r w:rsidRPr="00AF769B">
        <w:rPr>
          <w:sz w:val="28"/>
          <w:szCs w:val="28"/>
          <w:lang w:val="en-GB"/>
        </w:rPr>
        <w:t>from</w:t>
      </w:r>
      <w:proofErr w:type="spellEnd"/>
      <w:r w:rsidRPr="00AF769B">
        <w:rPr>
          <w:sz w:val="28"/>
          <w:szCs w:val="28"/>
          <w:lang w:val="en-GB"/>
        </w:rPr>
        <w:t xml:space="preserve"> </w:t>
      </w:r>
      <w:proofErr w:type="spellStart"/>
      <w:r w:rsidRPr="00AF769B">
        <w:rPr>
          <w:sz w:val="28"/>
          <w:szCs w:val="28"/>
          <w:lang w:val="en-GB"/>
        </w:rPr>
        <w:t>which</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are made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usually</w:t>
      </w:r>
      <w:proofErr w:type="spellEnd"/>
      <w:r w:rsidRPr="00AF769B">
        <w:rPr>
          <w:sz w:val="28"/>
          <w:szCs w:val="28"/>
          <w:lang w:val="en-GB"/>
        </w:rPr>
        <w:t xml:space="preserve"> </w:t>
      </w:r>
      <w:proofErr w:type="spellStart"/>
      <w:r w:rsidRPr="00AF769B">
        <w:rPr>
          <w:sz w:val="28"/>
          <w:szCs w:val="28"/>
          <w:lang w:val="en-GB"/>
        </w:rPr>
        <w:t>used</w:t>
      </w:r>
      <w:proofErr w:type="spellEnd"/>
      <w:r w:rsidRPr="00AF769B">
        <w:rPr>
          <w:sz w:val="28"/>
          <w:szCs w:val="28"/>
          <w:lang w:val="en-GB"/>
        </w:rPr>
        <w:t xml:space="preserve">. In </w:t>
      </w:r>
      <w:proofErr w:type="spellStart"/>
      <w:r w:rsidRPr="00AF769B">
        <w:rPr>
          <w:sz w:val="28"/>
          <w:szCs w:val="28"/>
          <w:lang w:val="en-GB"/>
        </w:rPr>
        <w:t>the</w:t>
      </w:r>
      <w:proofErr w:type="spellEnd"/>
      <w:r w:rsidRPr="00AF769B">
        <w:rPr>
          <w:sz w:val="28"/>
          <w:szCs w:val="28"/>
          <w:lang w:val="en-GB"/>
        </w:rPr>
        <w:t xml:space="preserve"> VVER 440 type 230 </w:t>
      </w:r>
      <w:proofErr w:type="spellStart"/>
      <w:r w:rsidRPr="00AF769B">
        <w:rPr>
          <w:sz w:val="28"/>
          <w:szCs w:val="28"/>
          <w:lang w:val="en-GB"/>
        </w:rPr>
        <w:t>reactors</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activation</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are in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form</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a </w:t>
      </w:r>
      <w:proofErr w:type="spellStart"/>
      <w:r w:rsidRPr="00AF769B">
        <w:rPr>
          <w:sz w:val="28"/>
          <w:szCs w:val="28"/>
          <w:lang w:val="en-GB"/>
        </w:rPr>
        <w:t>wire</w:t>
      </w:r>
      <w:proofErr w:type="spellEnd"/>
      <w:r w:rsidRPr="00AF769B">
        <w:rPr>
          <w:sz w:val="28"/>
          <w:szCs w:val="28"/>
          <w:lang w:val="en-GB"/>
        </w:rPr>
        <w:t xml:space="preserve"> </w:t>
      </w:r>
      <w:proofErr w:type="spellStart"/>
      <w:r w:rsidRPr="00AF769B">
        <w:rPr>
          <w:sz w:val="28"/>
          <w:szCs w:val="28"/>
          <w:lang w:val="en-GB"/>
        </w:rPr>
        <w:t>with</w:t>
      </w:r>
      <w:proofErr w:type="spellEnd"/>
      <w:r w:rsidRPr="00AF769B">
        <w:rPr>
          <w:sz w:val="28"/>
          <w:szCs w:val="28"/>
          <w:lang w:val="en-GB"/>
        </w:rPr>
        <w:t xml:space="preserve"> </w:t>
      </w:r>
      <w:proofErr w:type="spellStart"/>
      <w:r w:rsidRPr="00AF769B">
        <w:rPr>
          <w:sz w:val="28"/>
          <w:szCs w:val="28"/>
          <w:lang w:val="en-GB"/>
        </w:rPr>
        <w:t>mechanical</w:t>
      </w:r>
      <w:proofErr w:type="spellEnd"/>
      <w:r w:rsidRPr="00AF769B">
        <w:rPr>
          <w:sz w:val="28"/>
          <w:szCs w:val="28"/>
          <w:lang w:val="en-GB"/>
        </w:rPr>
        <w:t xml:space="preserve"> </w:t>
      </w:r>
      <w:proofErr w:type="spellStart"/>
      <w:r w:rsidRPr="00AF769B">
        <w:rPr>
          <w:sz w:val="28"/>
          <w:szCs w:val="28"/>
          <w:lang w:val="en-GB"/>
        </w:rPr>
        <w:t>movement</w:t>
      </w:r>
      <w:proofErr w:type="spellEnd"/>
      <w:r w:rsidRPr="00AF769B">
        <w:rPr>
          <w:sz w:val="28"/>
          <w:szCs w:val="28"/>
          <w:lang w:val="en-GB"/>
        </w:rPr>
        <w:t xml:space="preserve">. KWU </w:t>
      </w:r>
      <w:proofErr w:type="spellStart"/>
      <w:r w:rsidRPr="00AF769B">
        <w:rPr>
          <w:sz w:val="28"/>
          <w:szCs w:val="28"/>
          <w:lang w:val="en-GB"/>
        </w:rPr>
        <w:t>power</w:t>
      </w:r>
      <w:proofErr w:type="spellEnd"/>
      <w:r w:rsidRPr="00AF769B">
        <w:rPr>
          <w:sz w:val="28"/>
          <w:szCs w:val="28"/>
          <w:lang w:val="en-GB"/>
        </w:rPr>
        <w:t xml:space="preserve"> </w:t>
      </w:r>
      <w:proofErr w:type="spellStart"/>
      <w:r w:rsidRPr="00AF769B">
        <w:rPr>
          <w:sz w:val="28"/>
          <w:szCs w:val="28"/>
          <w:lang w:val="en-GB"/>
        </w:rPr>
        <w:t>plants</w:t>
      </w:r>
      <w:proofErr w:type="spellEnd"/>
      <w:r w:rsidRPr="00AF769B">
        <w:rPr>
          <w:sz w:val="28"/>
          <w:szCs w:val="28"/>
          <w:lang w:val="en-GB"/>
        </w:rPr>
        <w:t xml:space="preserve"> use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Aeroball</w:t>
      </w:r>
      <w:proofErr w:type="spellEnd"/>
      <w:r w:rsidRPr="00AF769B">
        <w:rPr>
          <w:sz w:val="28"/>
          <w:szCs w:val="28"/>
          <w:lang w:val="en-GB"/>
        </w:rPr>
        <w:t xml:space="preserve"> </w:t>
      </w:r>
      <w:proofErr w:type="spellStart"/>
      <w:r w:rsidRPr="00AF769B">
        <w:rPr>
          <w:sz w:val="28"/>
          <w:szCs w:val="28"/>
          <w:lang w:val="en-GB"/>
        </w:rPr>
        <w:t>system</w:t>
      </w:r>
      <w:proofErr w:type="spellEnd"/>
      <w:r w:rsidRPr="00AF769B">
        <w:rPr>
          <w:sz w:val="28"/>
          <w:szCs w:val="28"/>
          <w:lang w:val="en-GB"/>
        </w:rPr>
        <w:t xml:space="preserve"> – </w:t>
      </w:r>
      <w:proofErr w:type="spellStart"/>
      <w:r w:rsidRPr="00AF769B">
        <w:rPr>
          <w:sz w:val="28"/>
          <w:szCs w:val="28"/>
          <w:lang w:val="en-GB"/>
        </w:rPr>
        <w:t>activation</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in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form</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balls</w:t>
      </w:r>
      <w:proofErr w:type="spellEnd"/>
      <w:r w:rsidRPr="00AF769B">
        <w:rPr>
          <w:sz w:val="28"/>
          <w:szCs w:val="28"/>
          <w:lang w:val="en-GB"/>
        </w:rPr>
        <w:t xml:space="preserve"> </w:t>
      </w:r>
      <w:proofErr w:type="spellStart"/>
      <w:r w:rsidRPr="00AF769B">
        <w:rPr>
          <w:sz w:val="28"/>
          <w:szCs w:val="28"/>
          <w:lang w:val="en-GB"/>
        </w:rPr>
        <w:t>with</w:t>
      </w:r>
      <w:proofErr w:type="spellEnd"/>
      <w:r w:rsidRPr="00AF769B">
        <w:rPr>
          <w:sz w:val="28"/>
          <w:szCs w:val="28"/>
          <w:lang w:val="en-GB"/>
        </w:rPr>
        <w:t xml:space="preserve"> a </w:t>
      </w:r>
      <w:proofErr w:type="spellStart"/>
      <w:r w:rsidRPr="00AF769B">
        <w:rPr>
          <w:sz w:val="28"/>
          <w:szCs w:val="28"/>
          <w:lang w:val="en-GB"/>
        </w:rPr>
        <w:t>diameter</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1.7 mm, </w:t>
      </w:r>
      <w:proofErr w:type="spellStart"/>
      <w:r w:rsidRPr="00AF769B">
        <w:rPr>
          <w:sz w:val="28"/>
          <w:szCs w:val="28"/>
          <w:lang w:val="en-GB"/>
        </w:rPr>
        <w:t>whose</w:t>
      </w:r>
      <w:proofErr w:type="spellEnd"/>
      <w:r w:rsidRPr="00AF769B">
        <w:rPr>
          <w:sz w:val="28"/>
          <w:szCs w:val="28"/>
          <w:lang w:val="en-GB"/>
        </w:rPr>
        <w:t xml:space="preserve"> </w:t>
      </w:r>
      <w:proofErr w:type="spellStart"/>
      <w:r w:rsidRPr="00AF769B">
        <w:rPr>
          <w:sz w:val="28"/>
          <w:szCs w:val="28"/>
          <w:lang w:val="en-GB"/>
        </w:rPr>
        <w:t>movement</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ensured</w:t>
      </w:r>
      <w:proofErr w:type="spellEnd"/>
      <w:r w:rsidRPr="00AF769B">
        <w:rPr>
          <w:sz w:val="28"/>
          <w:szCs w:val="28"/>
          <w:lang w:val="en-GB"/>
        </w:rPr>
        <w:t xml:space="preserve"> </w:t>
      </w:r>
      <w:proofErr w:type="spellStart"/>
      <w:r w:rsidRPr="00AF769B">
        <w:rPr>
          <w:sz w:val="28"/>
          <w:szCs w:val="28"/>
          <w:lang w:val="en-GB"/>
        </w:rPr>
        <w:t>pneumatically</w:t>
      </w:r>
      <w:proofErr w:type="spellEnd"/>
      <w:r w:rsidRPr="00AF769B">
        <w:rPr>
          <w:sz w:val="28"/>
          <w:szCs w:val="28"/>
          <w:lang w:val="en-GB"/>
        </w:rPr>
        <w:t xml:space="preserve"> </w:t>
      </w:r>
      <w:proofErr w:type="spellStart"/>
      <w:r w:rsidRPr="00AF769B">
        <w:rPr>
          <w:sz w:val="28"/>
          <w:szCs w:val="28"/>
          <w:lang w:val="en-GB"/>
        </w:rPr>
        <w:t>using</w:t>
      </w:r>
      <w:proofErr w:type="spellEnd"/>
      <w:r w:rsidRPr="00AF769B">
        <w:rPr>
          <w:sz w:val="28"/>
          <w:szCs w:val="28"/>
          <w:lang w:val="en-GB"/>
        </w:rPr>
        <w:t xml:space="preserve"> </w:t>
      </w:r>
      <w:proofErr w:type="spellStart"/>
      <w:r w:rsidRPr="00AF769B">
        <w:rPr>
          <w:sz w:val="28"/>
          <w:szCs w:val="28"/>
          <w:lang w:val="en-GB"/>
        </w:rPr>
        <w:t>pure</w:t>
      </w:r>
      <w:proofErr w:type="spellEnd"/>
      <w:r w:rsidRPr="00AF769B">
        <w:rPr>
          <w:sz w:val="28"/>
          <w:szCs w:val="28"/>
          <w:lang w:val="en-GB"/>
        </w:rPr>
        <w:t xml:space="preserve"> </w:t>
      </w:r>
      <w:proofErr w:type="spellStart"/>
      <w:r w:rsidRPr="00AF769B">
        <w:rPr>
          <w:sz w:val="28"/>
          <w:szCs w:val="28"/>
          <w:lang w:val="en-GB"/>
        </w:rPr>
        <w:t>nitrogen</w:t>
      </w:r>
      <w:proofErr w:type="spellEnd"/>
      <w:r w:rsidRPr="00AF769B">
        <w:rPr>
          <w:sz w:val="28"/>
          <w:szCs w:val="28"/>
          <w:lang w:val="en-GB"/>
        </w:rPr>
        <w:t>.</w:t>
      </w:r>
    </w:p>
    <w:p w:rsidR="00F7663A" w:rsidRPr="00AF769B" w:rsidRDefault="00F7663A"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proofErr w:type="spellStart"/>
      <w:r w:rsidRPr="00AF769B">
        <w:rPr>
          <w:sz w:val="28"/>
          <w:szCs w:val="28"/>
          <w:lang w:val="en-GB"/>
        </w:rPr>
        <w:t>Fission</w:t>
      </w:r>
      <w:proofErr w:type="spellEnd"/>
      <w:r w:rsidRPr="00AF769B">
        <w:rPr>
          <w:sz w:val="28"/>
          <w:szCs w:val="28"/>
          <w:lang w:val="en-GB"/>
        </w:rPr>
        <w:t xml:space="preserve"> </w:t>
      </w:r>
      <w:proofErr w:type="spellStart"/>
      <w:r w:rsidRPr="00AF769B">
        <w:rPr>
          <w:sz w:val="28"/>
          <w:szCs w:val="28"/>
          <w:lang w:val="en-GB"/>
        </w:rPr>
        <w:t>chamber</w:t>
      </w:r>
      <w:proofErr w:type="spellEnd"/>
    </w:p>
    <w:p w:rsidR="008C6856" w:rsidRPr="00AF769B" w:rsidRDefault="008C6856" w:rsidP="00AF769B">
      <w:pPr>
        <w:spacing w:line="360" w:lineRule="auto"/>
        <w:ind w:firstLine="709"/>
        <w:jc w:val="both"/>
        <w:rPr>
          <w:sz w:val="28"/>
          <w:szCs w:val="28"/>
          <w:lang w:val="en-GB"/>
        </w:rPr>
      </w:pPr>
    </w:p>
    <w:p w:rsidR="00F7663A"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It</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a </w:t>
      </w:r>
      <w:proofErr w:type="spellStart"/>
      <w:r w:rsidRPr="00AF769B">
        <w:rPr>
          <w:sz w:val="28"/>
          <w:szCs w:val="28"/>
          <w:lang w:val="en-GB"/>
        </w:rPr>
        <w:t>detector</w:t>
      </w:r>
      <w:proofErr w:type="spellEnd"/>
      <w:r w:rsidRPr="00AF769B">
        <w:rPr>
          <w:sz w:val="28"/>
          <w:szCs w:val="28"/>
          <w:lang w:val="en-GB"/>
        </w:rPr>
        <w:t xml:space="preserve"> </w:t>
      </w:r>
      <w:proofErr w:type="spellStart"/>
      <w:r w:rsidRPr="00AF769B">
        <w:rPr>
          <w:sz w:val="28"/>
          <w:szCs w:val="28"/>
          <w:lang w:val="en-GB"/>
        </w:rPr>
        <w:t>that</w:t>
      </w:r>
      <w:proofErr w:type="spellEnd"/>
      <w:r w:rsidRPr="00AF769B">
        <w:rPr>
          <w:sz w:val="28"/>
          <w:szCs w:val="28"/>
          <w:lang w:val="en-GB"/>
        </w:rPr>
        <w:t xml:space="preserve"> </w:t>
      </w:r>
      <w:proofErr w:type="spellStart"/>
      <w:r w:rsidRPr="00AF769B">
        <w:rPr>
          <w:sz w:val="28"/>
          <w:szCs w:val="28"/>
          <w:lang w:val="en-GB"/>
        </w:rPr>
        <w:t>uses</w:t>
      </w:r>
      <w:proofErr w:type="spellEnd"/>
      <w:r w:rsidRPr="00AF769B">
        <w:rPr>
          <w:sz w:val="28"/>
          <w:szCs w:val="28"/>
          <w:lang w:val="en-GB"/>
        </w:rPr>
        <w:t xml:space="preserve"> </w:t>
      </w:r>
      <w:proofErr w:type="spellStart"/>
      <w:r w:rsidRPr="00AF769B">
        <w:rPr>
          <w:sz w:val="28"/>
          <w:szCs w:val="28"/>
          <w:lang w:val="en-GB"/>
        </w:rPr>
        <w:t>fission</w:t>
      </w:r>
      <w:proofErr w:type="spellEnd"/>
      <w:r w:rsidRPr="00AF769B">
        <w:rPr>
          <w:sz w:val="28"/>
          <w:szCs w:val="28"/>
          <w:lang w:val="en-GB"/>
        </w:rPr>
        <w:t xml:space="preserve"> </w:t>
      </w:r>
      <w:proofErr w:type="spellStart"/>
      <w:r w:rsidRPr="00AF769B">
        <w:rPr>
          <w:sz w:val="28"/>
          <w:szCs w:val="28"/>
          <w:lang w:val="en-GB"/>
        </w:rPr>
        <w:t>reactions</w:t>
      </w:r>
      <w:proofErr w:type="spellEnd"/>
      <w:r w:rsidRPr="00AF769B">
        <w:rPr>
          <w:sz w:val="28"/>
          <w:szCs w:val="28"/>
          <w:lang w:val="en-GB"/>
        </w:rPr>
        <w:t xml:space="preserve"> to </w:t>
      </w:r>
      <w:proofErr w:type="spellStart"/>
      <w:r w:rsidRPr="00AF769B">
        <w:rPr>
          <w:sz w:val="28"/>
          <w:szCs w:val="28"/>
          <w:lang w:val="en-GB"/>
        </w:rPr>
        <w:t>convert</w:t>
      </w:r>
      <w:proofErr w:type="spellEnd"/>
      <w:r w:rsidRPr="00AF769B">
        <w:rPr>
          <w:sz w:val="28"/>
          <w:szCs w:val="28"/>
          <w:lang w:val="en-GB"/>
        </w:rPr>
        <w:t xml:space="preserve"> neutron </w:t>
      </w:r>
      <w:proofErr w:type="spellStart"/>
      <w:r w:rsidRPr="00AF769B">
        <w:rPr>
          <w:sz w:val="28"/>
          <w:szCs w:val="28"/>
          <w:lang w:val="en-GB"/>
        </w:rPr>
        <w:t>detection</w:t>
      </w:r>
      <w:proofErr w:type="spellEnd"/>
      <w:r w:rsidRPr="00AF769B">
        <w:rPr>
          <w:sz w:val="28"/>
          <w:szCs w:val="28"/>
          <w:lang w:val="en-GB"/>
        </w:rPr>
        <w:t xml:space="preserve"> to </w:t>
      </w:r>
      <w:proofErr w:type="spellStart"/>
      <w:r w:rsidRPr="00AF769B">
        <w:rPr>
          <w:sz w:val="28"/>
          <w:szCs w:val="28"/>
          <w:lang w:val="en-GB"/>
        </w:rPr>
        <w:t>charged</w:t>
      </w:r>
      <w:proofErr w:type="spellEnd"/>
      <w:r w:rsidRPr="00AF769B">
        <w:rPr>
          <w:sz w:val="28"/>
          <w:szCs w:val="28"/>
          <w:lang w:val="en-GB"/>
        </w:rPr>
        <w:t xml:space="preserve"> </w:t>
      </w:r>
      <w:proofErr w:type="spellStart"/>
      <w:r w:rsidRPr="00AF769B">
        <w:rPr>
          <w:sz w:val="28"/>
          <w:szCs w:val="28"/>
          <w:lang w:val="en-GB"/>
        </w:rPr>
        <w:t>particle</w:t>
      </w:r>
      <w:proofErr w:type="spellEnd"/>
      <w:r w:rsidRPr="00AF769B">
        <w:rPr>
          <w:sz w:val="28"/>
          <w:szCs w:val="28"/>
          <w:lang w:val="en-GB"/>
        </w:rPr>
        <w:t xml:space="preserve"> </w:t>
      </w:r>
      <w:proofErr w:type="spellStart"/>
      <w:r w:rsidRPr="00AF769B">
        <w:rPr>
          <w:sz w:val="28"/>
          <w:szCs w:val="28"/>
          <w:lang w:val="en-GB"/>
        </w:rPr>
        <w:t>detection</w:t>
      </w:r>
      <w:proofErr w:type="spellEnd"/>
      <w:r w:rsidRPr="00AF769B">
        <w:rPr>
          <w:sz w:val="28"/>
          <w:szCs w:val="28"/>
          <w:lang w:val="en-GB"/>
        </w:rPr>
        <w:t xml:space="preserve">. </w:t>
      </w:r>
      <w:proofErr w:type="spellStart"/>
      <w:r w:rsidRPr="00AF769B">
        <w:rPr>
          <w:sz w:val="28"/>
          <w:szCs w:val="28"/>
          <w:lang w:val="en-GB"/>
        </w:rPr>
        <w:t>Structurally</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detector</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made </w:t>
      </w:r>
      <w:proofErr w:type="spellStart"/>
      <w:r w:rsidRPr="00AF769B">
        <w:rPr>
          <w:sz w:val="28"/>
          <w:szCs w:val="28"/>
          <w:lang w:val="en-GB"/>
        </w:rPr>
        <w:t>of</w:t>
      </w:r>
      <w:proofErr w:type="spellEnd"/>
      <w:r w:rsidRPr="00AF769B">
        <w:rPr>
          <w:sz w:val="28"/>
          <w:szCs w:val="28"/>
          <w:lang w:val="en-GB"/>
        </w:rPr>
        <w:t xml:space="preserve"> a </w:t>
      </w:r>
      <w:proofErr w:type="spellStart"/>
      <w:r w:rsidRPr="00AF769B">
        <w:rPr>
          <w:sz w:val="28"/>
          <w:szCs w:val="28"/>
          <w:lang w:val="en-GB"/>
        </w:rPr>
        <w:t>stainless</w:t>
      </w:r>
      <w:proofErr w:type="spellEnd"/>
      <w:r w:rsidRPr="00AF769B">
        <w:rPr>
          <w:sz w:val="28"/>
          <w:szCs w:val="28"/>
          <w:lang w:val="en-GB"/>
        </w:rPr>
        <w:t xml:space="preserve"> </w:t>
      </w:r>
      <w:proofErr w:type="spellStart"/>
      <w:r w:rsidRPr="00AF769B">
        <w:rPr>
          <w:sz w:val="28"/>
          <w:szCs w:val="28"/>
          <w:lang w:val="en-GB"/>
        </w:rPr>
        <w:t>steel</w:t>
      </w:r>
      <w:proofErr w:type="spellEnd"/>
      <w:r w:rsidRPr="00AF769B">
        <w:rPr>
          <w:sz w:val="28"/>
          <w:szCs w:val="28"/>
          <w:lang w:val="en-GB"/>
        </w:rPr>
        <w:t xml:space="preserve"> </w:t>
      </w:r>
      <w:proofErr w:type="spellStart"/>
      <w:r w:rsidRPr="00AF769B">
        <w:rPr>
          <w:sz w:val="28"/>
          <w:szCs w:val="28"/>
          <w:lang w:val="en-GB"/>
        </w:rPr>
        <w:t>chamber</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insulation</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made </w:t>
      </w:r>
      <w:proofErr w:type="spellStart"/>
      <w:r w:rsidRPr="00AF769B">
        <w:rPr>
          <w:sz w:val="28"/>
          <w:szCs w:val="28"/>
          <w:lang w:val="en-GB"/>
        </w:rPr>
        <w:t>of</w:t>
      </w:r>
      <w:proofErr w:type="spellEnd"/>
      <w:r w:rsidRPr="00AF769B">
        <w:rPr>
          <w:sz w:val="28"/>
          <w:szCs w:val="28"/>
          <w:lang w:val="en-GB"/>
        </w:rPr>
        <w:t xml:space="preserve"> Al2O3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fissile</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U235. </w:t>
      </w:r>
      <w:proofErr w:type="spellStart"/>
      <w:r w:rsidRPr="00AF769B">
        <w:rPr>
          <w:sz w:val="28"/>
          <w:szCs w:val="28"/>
          <w:lang w:val="en-GB"/>
        </w:rPr>
        <w:t>The</w:t>
      </w:r>
      <w:proofErr w:type="spellEnd"/>
      <w:r w:rsidRPr="00AF769B">
        <w:rPr>
          <w:sz w:val="28"/>
          <w:szCs w:val="28"/>
          <w:lang w:val="en-GB"/>
        </w:rPr>
        <w:t xml:space="preserve"> tube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cathode</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anode</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placed</w:t>
      </w:r>
      <w:proofErr w:type="spellEnd"/>
      <w:r w:rsidRPr="00AF769B">
        <w:rPr>
          <w:sz w:val="28"/>
          <w:szCs w:val="28"/>
          <w:lang w:val="en-GB"/>
        </w:rPr>
        <w:t xml:space="preserve"> </w:t>
      </w:r>
      <w:proofErr w:type="spellStart"/>
      <w:r w:rsidRPr="00AF769B">
        <w:rPr>
          <w:sz w:val="28"/>
          <w:szCs w:val="28"/>
          <w:lang w:val="en-GB"/>
        </w:rPr>
        <w:t>inside</w:t>
      </w:r>
      <w:proofErr w:type="spellEnd"/>
      <w:r w:rsidRPr="00AF769B">
        <w:rPr>
          <w:sz w:val="28"/>
          <w:szCs w:val="28"/>
          <w:lang w:val="en-GB"/>
        </w:rPr>
        <w:t xml:space="preserve">,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gas</w:t>
      </w:r>
      <w:proofErr w:type="spellEnd"/>
      <w:r w:rsidRPr="00AF769B">
        <w:rPr>
          <w:sz w:val="28"/>
          <w:szCs w:val="28"/>
          <w:lang w:val="en-GB"/>
        </w:rPr>
        <w:t xml:space="preserve"> </w:t>
      </w:r>
      <w:proofErr w:type="spellStart"/>
      <w:r w:rsidRPr="00AF769B">
        <w:rPr>
          <w:sz w:val="28"/>
          <w:szCs w:val="28"/>
          <w:lang w:val="en-GB"/>
        </w:rPr>
        <w:t>filling</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in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space</w:t>
      </w:r>
      <w:proofErr w:type="spellEnd"/>
      <w:r w:rsidRPr="00AF769B">
        <w:rPr>
          <w:sz w:val="28"/>
          <w:szCs w:val="28"/>
          <w:lang w:val="en-GB"/>
        </w:rPr>
        <w:t xml:space="preserve"> </w:t>
      </w:r>
      <w:proofErr w:type="spellStart"/>
      <w:r w:rsidRPr="00AF769B">
        <w:rPr>
          <w:sz w:val="28"/>
          <w:szCs w:val="28"/>
          <w:lang w:val="en-GB"/>
        </w:rPr>
        <w:t>between</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polarization</w:t>
      </w:r>
      <w:proofErr w:type="spellEnd"/>
      <w:r w:rsidRPr="00AF769B">
        <w:rPr>
          <w:sz w:val="28"/>
          <w:szCs w:val="28"/>
          <w:lang w:val="en-GB"/>
        </w:rPr>
        <w:t xml:space="preserve"> </w:t>
      </w:r>
      <w:proofErr w:type="spellStart"/>
      <w:r w:rsidRPr="00AF769B">
        <w:rPr>
          <w:sz w:val="28"/>
          <w:szCs w:val="28"/>
          <w:lang w:val="en-GB"/>
        </w:rPr>
        <w:t>voltage</w:t>
      </w:r>
      <w:proofErr w:type="spellEnd"/>
      <w:r w:rsidRPr="00AF769B">
        <w:rPr>
          <w:sz w:val="28"/>
          <w:szCs w:val="28"/>
          <w:lang w:val="en-GB"/>
        </w:rPr>
        <w:t xml:space="preserve"> </w:t>
      </w:r>
      <w:proofErr w:type="spellStart"/>
      <w:proofErr w:type="gramStart"/>
      <w:r w:rsidRPr="00AF769B">
        <w:rPr>
          <w:sz w:val="28"/>
          <w:szCs w:val="28"/>
          <w:lang w:val="en-GB"/>
        </w:rPr>
        <w:t>used</w:t>
      </w:r>
      <w:proofErr w:type="spellEnd"/>
      <w:r w:rsidRPr="00AF769B">
        <w:rPr>
          <w:sz w:val="28"/>
          <w:szCs w:val="28"/>
          <w:lang w:val="en-GB"/>
        </w:rPr>
        <w:t xml:space="preserve"> </w:t>
      </w:r>
      <w:proofErr w:type="spellStart"/>
      <w:r w:rsidRPr="00AF769B">
        <w:rPr>
          <w:sz w:val="28"/>
          <w:szCs w:val="28"/>
          <w:lang w:val="en-GB"/>
        </w:rPr>
        <w:t>is</w:t>
      </w:r>
      <w:proofErr w:type="spellEnd"/>
      <w:proofErr w:type="gramEnd"/>
      <w:r w:rsidRPr="00AF769B">
        <w:rPr>
          <w:sz w:val="28"/>
          <w:szCs w:val="28"/>
          <w:lang w:val="en-GB"/>
        </w:rPr>
        <w:t xml:space="preserve">, </w:t>
      </w:r>
      <w:proofErr w:type="spellStart"/>
      <w:r w:rsidRPr="00AF769B">
        <w:rPr>
          <w:sz w:val="28"/>
          <w:szCs w:val="28"/>
          <w:lang w:val="en-GB"/>
        </w:rPr>
        <w:t>for</w:t>
      </w:r>
      <w:proofErr w:type="spellEnd"/>
      <w:r w:rsidRPr="00AF769B">
        <w:rPr>
          <w:sz w:val="28"/>
          <w:szCs w:val="28"/>
          <w:lang w:val="en-GB"/>
        </w:rPr>
        <w:t xml:space="preserve"> </w:t>
      </w:r>
      <w:proofErr w:type="spellStart"/>
      <w:r w:rsidRPr="00AF769B">
        <w:rPr>
          <w:sz w:val="28"/>
          <w:szCs w:val="28"/>
          <w:lang w:val="en-GB"/>
        </w:rPr>
        <w:t>example</w:t>
      </w:r>
      <w:proofErr w:type="spellEnd"/>
      <w:r w:rsidRPr="00AF769B">
        <w:rPr>
          <w:sz w:val="28"/>
          <w:szCs w:val="28"/>
          <w:lang w:val="en-GB"/>
        </w:rPr>
        <w:t xml:space="preserve">, 150 V in </w:t>
      </w:r>
      <w:proofErr w:type="spellStart"/>
      <w:r w:rsidRPr="00AF769B">
        <w:rPr>
          <w:sz w:val="28"/>
          <w:szCs w:val="28"/>
          <w:lang w:val="en-GB"/>
        </w:rPr>
        <w:t>French</w:t>
      </w:r>
      <w:proofErr w:type="spellEnd"/>
      <w:r w:rsidRPr="00AF769B">
        <w:rPr>
          <w:sz w:val="28"/>
          <w:szCs w:val="28"/>
          <w:lang w:val="en-GB"/>
        </w:rPr>
        <w:t xml:space="preserve"> CFUF 43/P </w:t>
      </w:r>
      <w:proofErr w:type="spellStart"/>
      <w:r w:rsidRPr="00AF769B">
        <w:rPr>
          <w:sz w:val="28"/>
          <w:szCs w:val="28"/>
          <w:lang w:val="en-GB"/>
        </w:rPr>
        <w:t>detectors</w:t>
      </w:r>
      <w:proofErr w:type="spellEnd"/>
      <w:r w:rsidRPr="00AF769B">
        <w:rPr>
          <w:sz w:val="28"/>
          <w:szCs w:val="28"/>
          <w:lang w:val="en-GB"/>
        </w:rPr>
        <w:t xml:space="preserve">. </w:t>
      </w:r>
      <w:proofErr w:type="spellStart"/>
      <w:r w:rsidRPr="00AF769B">
        <w:rPr>
          <w:sz w:val="28"/>
          <w:szCs w:val="28"/>
          <w:lang w:val="en-GB"/>
        </w:rPr>
        <w:t>Charged</w:t>
      </w:r>
      <w:proofErr w:type="spellEnd"/>
      <w:r w:rsidRPr="00AF769B">
        <w:rPr>
          <w:sz w:val="28"/>
          <w:szCs w:val="28"/>
          <w:lang w:val="en-GB"/>
        </w:rPr>
        <w:t xml:space="preserve"> </w:t>
      </w:r>
      <w:proofErr w:type="spellStart"/>
      <w:r w:rsidRPr="00AF769B">
        <w:rPr>
          <w:sz w:val="28"/>
          <w:szCs w:val="28"/>
          <w:lang w:val="en-GB"/>
        </w:rPr>
        <w:t>particles</w:t>
      </w:r>
      <w:proofErr w:type="spellEnd"/>
      <w:r w:rsidRPr="00AF769B">
        <w:rPr>
          <w:sz w:val="28"/>
          <w:szCs w:val="28"/>
          <w:lang w:val="en-GB"/>
        </w:rPr>
        <w:t xml:space="preserve"> are </w:t>
      </w:r>
      <w:proofErr w:type="spellStart"/>
      <w:r w:rsidRPr="00AF769B">
        <w:rPr>
          <w:sz w:val="28"/>
          <w:szCs w:val="28"/>
          <w:lang w:val="en-GB"/>
        </w:rPr>
        <w:t>released</w:t>
      </w:r>
      <w:proofErr w:type="spellEnd"/>
      <w:r w:rsidRPr="00AF769B">
        <w:rPr>
          <w:sz w:val="28"/>
          <w:szCs w:val="28"/>
          <w:lang w:val="en-GB"/>
        </w:rPr>
        <w:t xml:space="preserve"> </w:t>
      </w:r>
      <w:proofErr w:type="spellStart"/>
      <w:r w:rsidRPr="00AF769B">
        <w:rPr>
          <w:sz w:val="28"/>
          <w:szCs w:val="28"/>
          <w:lang w:val="en-GB"/>
        </w:rPr>
        <w:t>from</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layer</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fissile</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w:t>
      </w:r>
      <w:proofErr w:type="spellStart"/>
      <w:r w:rsidRPr="00AF769B">
        <w:rPr>
          <w:sz w:val="28"/>
          <w:szCs w:val="28"/>
          <w:lang w:val="en-GB"/>
        </w:rPr>
        <w:t>which</w:t>
      </w:r>
      <w:proofErr w:type="spellEnd"/>
      <w:r w:rsidRPr="00AF769B">
        <w:rPr>
          <w:sz w:val="28"/>
          <w:szCs w:val="28"/>
          <w:lang w:val="en-GB"/>
        </w:rPr>
        <w:t xml:space="preserve"> cause </w:t>
      </w:r>
      <w:proofErr w:type="spellStart"/>
      <w:r w:rsidRPr="00AF769B">
        <w:rPr>
          <w:sz w:val="28"/>
          <w:szCs w:val="28"/>
          <w:lang w:val="en-GB"/>
        </w:rPr>
        <w:t>ionization</w:t>
      </w:r>
      <w:proofErr w:type="spellEnd"/>
      <w:r w:rsidRPr="00AF769B">
        <w:rPr>
          <w:sz w:val="28"/>
          <w:szCs w:val="28"/>
          <w:lang w:val="en-GB"/>
        </w:rPr>
        <w:t xml:space="preserve"> in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gas</w:t>
      </w:r>
      <w:proofErr w:type="spellEnd"/>
      <w:r w:rsidRPr="00AF769B">
        <w:rPr>
          <w:sz w:val="28"/>
          <w:szCs w:val="28"/>
          <w:lang w:val="en-GB"/>
        </w:rPr>
        <w:t xml:space="preserve"> </w:t>
      </w:r>
      <w:proofErr w:type="spellStart"/>
      <w:r w:rsidRPr="00AF769B">
        <w:rPr>
          <w:sz w:val="28"/>
          <w:szCs w:val="28"/>
          <w:lang w:val="en-GB"/>
        </w:rPr>
        <w:t>filling</w:t>
      </w:r>
      <w:proofErr w:type="spellEnd"/>
      <w:r w:rsidRPr="00AF769B">
        <w:rPr>
          <w:sz w:val="28"/>
          <w:szCs w:val="28"/>
          <w:lang w:val="en-GB"/>
        </w:rPr>
        <w:t xml:space="preserve">,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charge</w:t>
      </w:r>
      <w:proofErr w:type="spellEnd"/>
      <w:r w:rsidRPr="00AF769B">
        <w:rPr>
          <w:sz w:val="28"/>
          <w:szCs w:val="28"/>
          <w:lang w:val="en-GB"/>
        </w:rPr>
        <w:t xml:space="preserve"> </w:t>
      </w:r>
      <w:proofErr w:type="spellStart"/>
      <w:r w:rsidRPr="00AF769B">
        <w:rPr>
          <w:sz w:val="28"/>
          <w:szCs w:val="28"/>
          <w:lang w:val="en-GB"/>
        </w:rPr>
        <w:t>carriers</w:t>
      </w:r>
      <w:proofErr w:type="spellEnd"/>
      <w:r w:rsidRPr="00AF769B">
        <w:rPr>
          <w:sz w:val="28"/>
          <w:szCs w:val="28"/>
          <w:lang w:val="en-GB"/>
        </w:rPr>
        <w:t xml:space="preserve"> </w:t>
      </w:r>
      <w:proofErr w:type="spellStart"/>
      <w:r w:rsidRPr="00AF769B">
        <w:rPr>
          <w:sz w:val="28"/>
          <w:szCs w:val="28"/>
          <w:lang w:val="en-GB"/>
        </w:rPr>
        <w:t>then</w:t>
      </w:r>
      <w:proofErr w:type="spellEnd"/>
      <w:r w:rsidRPr="00AF769B">
        <w:rPr>
          <w:sz w:val="28"/>
          <w:szCs w:val="28"/>
          <w:lang w:val="en-GB"/>
        </w:rPr>
        <w:t xml:space="preserve"> </w:t>
      </w:r>
      <w:proofErr w:type="spellStart"/>
      <w:r w:rsidRPr="00AF769B">
        <w:rPr>
          <w:sz w:val="28"/>
          <w:szCs w:val="28"/>
          <w:lang w:val="en-GB"/>
        </w:rPr>
        <w:t>fall</w:t>
      </w:r>
      <w:proofErr w:type="spellEnd"/>
      <w:r w:rsidRPr="00AF769B">
        <w:rPr>
          <w:sz w:val="28"/>
          <w:szCs w:val="28"/>
          <w:lang w:val="en-GB"/>
        </w:rPr>
        <w:t xml:space="preserve"> on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electrodes</w:t>
      </w:r>
      <w:proofErr w:type="spellEnd"/>
      <w:r w:rsidRPr="00AF769B">
        <w:rPr>
          <w:sz w:val="28"/>
          <w:szCs w:val="28"/>
          <w:lang w:val="en-GB"/>
        </w:rPr>
        <w:t xml:space="preserve"> and cause </w:t>
      </w:r>
      <w:proofErr w:type="spellStart"/>
      <w:r w:rsidRPr="00AF769B">
        <w:rPr>
          <w:sz w:val="28"/>
          <w:szCs w:val="28"/>
          <w:lang w:val="en-GB"/>
        </w:rPr>
        <w:t>current</w:t>
      </w:r>
      <w:proofErr w:type="spellEnd"/>
      <w:r w:rsidRPr="00AF769B">
        <w:rPr>
          <w:sz w:val="28"/>
          <w:szCs w:val="28"/>
          <w:lang w:val="en-GB"/>
        </w:rPr>
        <w:t xml:space="preserve"> to </w:t>
      </w:r>
      <w:proofErr w:type="spellStart"/>
      <w:r w:rsidRPr="00AF769B">
        <w:rPr>
          <w:sz w:val="28"/>
          <w:szCs w:val="28"/>
          <w:lang w:val="en-GB"/>
        </w:rPr>
        <w:t>flow</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loss</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measuring</w:t>
      </w:r>
      <w:proofErr w:type="spellEnd"/>
      <w:r w:rsidRPr="00AF769B">
        <w:rPr>
          <w:sz w:val="28"/>
          <w:szCs w:val="28"/>
          <w:lang w:val="en-GB"/>
        </w:rPr>
        <w:t xml:space="preserve"> </w:t>
      </w:r>
      <w:proofErr w:type="spellStart"/>
      <w:r w:rsidRPr="00AF769B">
        <w:rPr>
          <w:sz w:val="28"/>
          <w:szCs w:val="28"/>
          <w:lang w:val="en-GB"/>
        </w:rPr>
        <w:t>capabilities</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chamber</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most </w:t>
      </w:r>
      <w:proofErr w:type="spellStart"/>
      <w:r w:rsidRPr="00AF769B">
        <w:rPr>
          <w:sz w:val="28"/>
          <w:szCs w:val="28"/>
          <w:lang w:val="en-GB"/>
        </w:rPr>
        <w:t>often</w:t>
      </w:r>
      <w:proofErr w:type="spellEnd"/>
      <w:r w:rsidRPr="00AF769B">
        <w:rPr>
          <w:sz w:val="28"/>
          <w:szCs w:val="28"/>
          <w:lang w:val="en-GB"/>
        </w:rPr>
        <w:t xml:space="preserve"> </w:t>
      </w:r>
      <w:proofErr w:type="spellStart"/>
      <w:r w:rsidRPr="00AF769B">
        <w:rPr>
          <w:sz w:val="28"/>
          <w:szCs w:val="28"/>
          <w:lang w:val="en-GB"/>
        </w:rPr>
        <w:t>attributed</w:t>
      </w:r>
      <w:proofErr w:type="spellEnd"/>
      <w:r w:rsidRPr="00AF769B">
        <w:rPr>
          <w:sz w:val="28"/>
          <w:szCs w:val="28"/>
          <w:lang w:val="en-GB"/>
        </w:rPr>
        <w:t xml:space="preserve"> to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degradation</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fissile</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w:t>
      </w:r>
      <w:proofErr w:type="spellStart"/>
      <w:r w:rsidRPr="00AF769B">
        <w:rPr>
          <w:sz w:val="28"/>
          <w:szCs w:val="28"/>
          <w:lang w:val="en-GB"/>
        </w:rPr>
        <w:t>leakage</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gas</w:t>
      </w:r>
      <w:proofErr w:type="spellEnd"/>
      <w:r w:rsidRPr="00AF769B">
        <w:rPr>
          <w:sz w:val="28"/>
          <w:szCs w:val="28"/>
          <w:lang w:val="en-GB"/>
        </w:rPr>
        <w:t xml:space="preserve"> </w:t>
      </w:r>
      <w:proofErr w:type="spellStart"/>
      <w:r w:rsidRPr="00AF769B">
        <w:rPr>
          <w:sz w:val="28"/>
          <w:szCs w:val="28"/>
          <w:lang w:val="en-GB"/>
        </w:rPr>
        <w:t>filling</w:t>
      </w:r>
      <w:proofErr w:type="spellEnd"/>
      <w:r w:rsidRPr="00AF769B">
        <w:rPr>
          <w:sz w:val="28"/>
          <w:szCs w:val="28"/>
          <w:lang w:val="en-GB"/>
        </w:rPr>
        <w:t xml:space="preserve"> and </w:t>
      </w:r>
      <w:proofErr w:type="spellStart"/>
      <w:r w:rsidRPr="00AF769B">
        <w:rPr>
          <w:sz w:val="28"/>
          <w:szCs w:val="28"/>
          <w:lang w:val="en-GB"/>
        </w:rPr>
        <w:t>mechanical</w:t>
      </w:r>
      <w:proofErr w:type="spellEnd"/>
      <w:r w:rsidRPr="00AF769B">
        <w:rPr>
          <w:sz w:val="28"/>
          <w:szCs w:val="28"/>
          <w:lang w:val="en-GB"/>
        </w:rPr>
        <w:t xml:space="preserve"> </w:t>
      </w:r>
      <w:proofErr w:type="spellStart"/>
      <w:r w:rsidRPr="00AF769B">
        <w:rPr>
          <w:sz w:val="28"/>
          <w:szCs w:val="28"/>
          <w:lang w:val="en-GB"/>
        </w:rPr>
        <w:t>damage</w:t>
      </w:r>
      <w:proofErr w:type="spellEnd"/>
      <w:r w:rsidRPr="00AF769B">
        <w:rPr>
          <w:sz w:val="28"/>
          <w:szCs w:val="28"/>
          <w:lang w:val="en-GB"/>
        </w:rPr>
        <w:t xml:space="preserve"> to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connection</w:t>
      </w:r>
      <w:proofErr w:type="spellEnd"/>
      <w:r w:rsidRPr="00AF769B">
        <w:rPr>
          <w:sz w:val="28"/>
          <w:szCs w:val="28"/>
          <w:lang w:val="en-GB"/>
        </w:rPr>
        <w:t xml:space="preserve"> </w:t>
      </w:r>
      <w:proofErr w:type="spellStart"/>
      <w:r w:rsidRPr="00AF769B">
        <w:rPr>
          <w:sz w:val="28"/>
          <w:szCs w:val="28"/>
          <w:lang w:val="en-GB"/>
        </w:rPr>
        <w:t>between</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cable</w:t>
      </w:r>
      <w:proofErr w:type="spellEnd"/>
      <w:r w:rsidRPr="00AF769B">
        <w:rPr>
          <w:sz w:val="28"/>
          <w:szCs w:val="28"/>
          <w:lang w:val="en-GB"/>
        </w:rPr>
        <w:t xml:space="preserve">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fission</w:t>
      </w:r>
      <w:proofErr w:type="spellEnd"/>
      <w:r w:rsidRPr="00AF769B">
        <w:rPr>
          <w:sz w:val="28"/>
          <w:szCs w:val="28"/>
          <w:lang w:val="en-GB"/>
        </w:rPr>
        <w:t xml:space="preserve"> </w:t>
      </w:r>
      <w:proofErr w:type="spellStart"/>
      <w:r w:rsidRPr="00AF769B">
        <w:rPr>
          <w:sz w:val="28"/>
          <w:szCs w:val="28"/>
          <w:lang w:val="en-GB"/>
        </w:rPr>
        <w:t>chamber</w:t>
      </w:r>
      <w:proofErr w:type="spellEnd"/>
      <w:r w:rsidRPr="00AF769B">
        <w:rPr>
          <w:sz w:val="28"/>
          <w:szCs w:val="28"/>
          <w:lang w:val="en-GB"/>
        </w:rPr>
        <w:t xml:space="preserve">. </w:t>
      </w:r>
      <w:proofErr w:type="spellStart"/>
      <w:r w:rsidRPr="00AF769B">
        <w:rPr>
          <w:sz w:val="28"/>
          <w:szCs w:val="28"/>
          <w:lang w:val="en-GB"/>
        </w:rPr>
        <w:t>Typical</w:t>
      </w:r>
      <w:proofErr w:type="spellEnd"/>
      <w:r w:rsidRPr="00AF769B">
        <w:rPr>
          <w:sz w:val="28"/>
          <w:szCs w:val="28"/>
          <w:lang w:val="en-GB"/>
        </w:rPr>
        <w:t xml:space="preserve"> </w:t>
      </w:r>
      <w:proofErr w:type="spellStart"/>
      <w:r w:rsidRPr="00AF769B">
        <w:rPr>
          <w:sz w:val="28"/>
          <w:szCs w:val="28"/>
          <w:lang w:val="en-GB"/>
        </w:rPr>
        <w:t>parameters</w:t>
      </w:r>
      <w:proofErr w:type="spellEnd"/>
      <w:r w:rsidRPr="00AF769B">
        <w:rPr>
          <w:sz w:val="28"/>
          <w:szCs w:val="28"/>
          <w:lang w:val="en-GB"/>
        </w:rPr>
        <w:t xml:space="preserve"> are </w:t>
      </w:r>
      <w:proofErr w:type="spellStart"/>
      <w:r w:rsidRPr="00AF769B">
        <w:rPr>
          <w:sz w:val="28"/>
          <w:szCs w:val="28"/>
          <w:lang w:val="en-GB"/>
        </w:rPr>
        <w:t>the</w:t>
      </w:r>
      <w:proofErr w:type="spellEnd"/>
      <w:r w:rsidRPr="00AF769B">
        <w:rPr>
          <w:sz w:val="28"/>
          <w:szCs w:val="28"/>
          <w:lang w:val="en-GB"/>
        </w:rPr>
        <w:t xml:space="preserve"> sensitivity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chamber</w:t>
      </w:r>
      <w:proofErr w:type="spellEnd"/>
      <w:r w:rsidRPr="00AF769B">
        <w:rPr>
          <w:sz w:val="28"/>
          <w:szCs w:val="28"/>
          <w:lang w:val="en-GB"/>
        </w:rPr>
        <w:t xml:space="preserve"> (10-17 A/n.cm-2s-1 </w:t>
      </w:r>
      <w:proofErr w:type="spellStart"/>
      <w:r w:rsidRPr="00AF769B">
        <w:rPr>
          <w:sz w:val="28"/>
          <w:szCs w:val="28"/>
          <w:lang w:val="en-GB"/>
        </w:rPr>
        <w:t>for</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cited</w:t>
      </w:r>
      <w:proofErr w:type="spellEnd"/>
      <w:r w:rsidRPr="00AF769B">
        <w:rPr>
          <w:sz w:val="28"/>
          <w:szCs w:val="28"/>
          <w:lang w:val="en-GB"/>
        </w:rPr>
        <w:t xml:space="preserve"> </w:t>
      </w:r>
      <w:proofErr w:type="spellStart"/>
      <w:r w:rsidRPr="00AF769B">
        <w:rPr>
          <w:sz w:val="28"/>
          <w:szCs w:val="28"/>
          <w:lang w:val="en-GB"/>
        </w:rPr>
        <w:t>chamber</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measurement</w:t>
      </w:r>
      <w:proofErr w:type="spellEnd"/>
      <w:r w:rsidRPr="00AF769B">
        <w:rPr>
          <w:sz w:val="28"/>
          <w:szCs w:val="28"/>
          <w:lang w:val="en-GB"/>
        </w:rPr>
        <w:t xml:space="preserve"> </w:t>
      </w:r>
      <w:proofErr w:type="spellStart"/>
      <w:r w:rsidRPr="00AF769B">
        <w:rPr>
          <w:sz w:val="28"/>
          <w:szCs w:val="28"/>
          <w:lang w:val="en-GB"/>
        </w:rPr>
        <w:t>range</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neutron flux (1011 to 1014 n/</w:t>
      </w:r>
      <w:proofErr w:type="gramStart"/>
      <w:r w:rsidRPr="00AF769B">
        <w:rPr>
          <w:sz w:val="28"/>
          <w:szCs w:val="28"/>
          <w:lang w:val="en-GB"/>
        </w:rPr>
        <w:t>cm2s ,</w:t>
      </w:r>
      <w:proofErr w:type="gramEnd"/>
      <w:r w:rsidRPr="00AF769B">
        <w:rPr>
          <w:sz w:val="28"/>
          <w:szCs w:val="28"/>
          <w:lang w:val="en-GB"/>
        </w:rPr>
        <w:t xml:space="preserve"> </w:t>
      </w:r>
      <w:proofErr w:type="spellStart"/>
      <w:r w:rsidRPr="00AF769B">
        <w:rPr>
          <w:sz w:val="28"/>
          <w:szCs w:val="28"/>
          <w:lang w:val="en-GB"/>
        </w:rPr>
        <w:t>which</w:t>
      </w:r>
      <w:proofErr w:type="spellEnd"/>
      <w:r w:rsidRPr="00AF769B">
        <w:rPr>
          <w:sz w:val="28"/>
          <w:szCs w:val="28"/>
          <w:lang w:val="en-GB"/>
        </w:rPr>
        <w:t xml:space="preserve"> </w:t>
      </w:r>
      <w:proofErr w:type="spellStart"/>
      <w:r w:rsidRPr="00AF769B">
        <w:rPr>
          <w:sz w:val="28"/>
          <w:szCs w:val="28"/>
          <w:lang w:val="en-GB"/>
        </w:rPr>
        <w:t>means</w:t>
      </w:r>
      <w:proofErr w:type="spellEnd"/>
      <w:r w:rsidRPr="00AF769B">
        <w:rPr>
          <w:sz w:val="28"/>
          <w:szCs w:val="28"/>
          <w:lang w:val="en-GB"/>
        </w:rPr>
        <w:t xml:space="preserve"> </w:t>
      </w:r>
      <w:proofErr w:type="spellStart"/>
      <w:r w:rsidRPr="00AF769B">
        <w:rPr>
          <w:sz w:val="28"/>
          <w:szCs w:val="28"/>
          <w:lang w:val="en-GB"/>
        </w:rPr>
        <w:t>resulting</w:t>
      </w:r>
      <w:proofErr w:type="spellEnd"/>
      <w:r w:rsidRPr="00AF769B">
        <w:rPr>
          <w:sz w:val="28"/>
          <w:szCs w:val="28"/>
          <w:lang w:val="en-GB"/>
        </w:rPr>
        <w:t xml:space="preserve"> </w:t>
      </w:r>
      <w:proofErr w:type="spellStart"/>
      <w:r w:rsidRPr="00AF769B">
        <w:rPr>
          <w:sz w:val="28"/>
          <w:szCs w:val="28"/>
          <w:lang w:val="en-GB"/>
        </w:rPr>
        <w:t>currents</w:t>
      </w:r>
      <w:proofErr w:type="spellEnd"/>
      <w:r w:rsidRPr="00AF769B">
        <w:rPr>
          <w:sz w:val="28"/>
          <w:szCs w:val="28"/>
          <w:lang w:val="en-GB"/>
        </w:rPr>
        <w:t xml:space="preserve"> in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range</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1μA to 1 mA)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total</w:t>
      </w:r>
      <w:proofErr w:type="spellEnd"/>
      <w:r w:rsidRPr="00AF769B">
        <w:rPr>
          <w:sz w:val="28"/>
          <w:szCs w:val="28"/>
          <w:lang w:val="en-GB"/>
        </w:rPr>
        <w:t xml:space="preserve"> </w:t>
      </w:r>
      <w:proofErr w:type="spellStart"/>
      <w:r w:rsidRPr="00AF769B">
        <w:rPr>
          <w:sz w:val="28"/>
          <w:szCs w:val="28"/>
          <w:lang w:val="en-GB"/>
        </w:rPr>
        <w:t>fluence</w:t>
      </w:r>
      <w:proofErr w:type="spellEnd"/>
      <w:r w:rsidRPr="00AF769B">
        <w:rPr>
          <w:sz w:val="28"/>
          <w:szCs w:val="28"/>
          <w:lang w:val="en-GB"/>
        </w:rPr>
        <w:t xml:space="preserve"> ( 1020 n/cm2).</w:t>
      </w:r>
    </w:p>
    <w:p w:rsidR="008C6856" w:rsidRPr="00AF769B" w:rsidRDefault="008C6856" w:rsidP="00AF769B">
      <w:pPr>
        <w:spacing w:line="360" w:lineRule="auto"/>
        <w:jc w:val="both"/>
        <w:rPr>
          <w:sz w:val="28"/>
          <w:szCs w:val="28"/>
          <w:lang w:val="en-GB"/>
        </w:rPr>
      </w:pPr>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Self-powered detectors </w:t>
      </w: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r w:rsidRPr="00AF769B">
        <w:rPr>
          <w:sz w:val="28"/>
          <w:szCs w:val="28"/>
          <w:lang w:val="en-GB"/>
        </w:rPr>
        <w:t>The self-powered detector is based on (n</w:t>
      </w:r>
      <w:proofErr w:type="gramStart"/>
      <w:r w:rsidRPr="00AF769B">
        <w:rPr>
          <w:sz w:val="28"/>
          <w:szCs w:val="28"/>
          <w:lang w:val="en-GB"/>
        </w:rPr>
        <w:t>,β</w:t>
      </w:r>
      <w:proofErr w:type="gramEnd"/>
      <w:r w:rsidRPr="00AF769B">
        <w:rPr>
          <w:sz w:val="28"/>
          <w:szCs w:val="28"/>
          <w:lang w:val="en-GB"/>
        </w:rPr>
        <w:t>) or (</w:t>
      </w:r>
      <w:proofErr w:type="spellStart"/>
      <w:r w:rsidRPr="00AF769B">
        <w:rPr>
          <w:sz w:val="28"/>
          <w:szCs w:val="28"/>
          <w:lang w:val="en-GB"/>
        </w:rPr>
        <w:t>n,γ</w:t>
      </w:r>
      <w:proofErr w:type="spellEnd"/>
      <w:r w:rsidRPr="00AF769B">
        <w:rPr>
          <w:sz w:val="28"/>
          <w:szCs w:val="28"/>
          <w:lang w:val="en-GB"/>
        </w:rPr>
        <w:t>) response. The detector itself consists of two coaxial electrodes, between which there is insulation. The electrodes are connected to a cable with mineral insulation. The cable sometimes also contains a compensation core to compensate for the parasitic signal arising on the supply line. When placed in a radiation field, the inner electrode emits electrons, some of which have sufficient energy to pass through the insulator. The emitter is charged positively and the measured current is proportional to the radiation parameters of the field.</w:t>
      </w:r>
    </w:p>
    <w:p w:rsidR="008C6856" w:rsidRPr="00AF769B" w:rsidRDefault="008C6856" w:rsidP="00AF769B">
      <w:pPr>
        <w:spacing w:line="360" w:lineRule="auto"/>
        <w:ind w:firstLine="709"/>
        <w:jc w:val="both"/>
        <w:rPr>
          <w:sz w:val="28"/>
          <w:szCs w:val="28"/>
          <w:lang w:val="en-GB"/>
        </w:rPr>
      </w:pPr>
      <w:r w:rsidRPr="00AF769B">
        <w:rPr>
          <w:sz w:val="28"/>
          <w:szCs w:val="28"/>
          <w:lang w:val="en-GB"/>
        </w:rPr>
        <w:drawing>
          <wp:inline distT="0" distB="0" distL="0" distR="0">
            <wp:extent cx="5353050" cy="1809750"/>
            <wp:effectExtent l="0" t="0" r="0" b="0"/>
            <wp:docPr id="4" name="Obrázek 4" descr="SC_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_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53050" cy="1809750"/>
                    </a:xfrm>
                    <a:prstGeom prst="rect">
                      <a:avLst/>
                    </a:prstGeom>
                    <a:noFill/>
                    <a:ln>
                      <a:noFill/>
                    </a:ln>
                  </pic:spPr>
                </pic:pic>
              </a:graphicData>
            </a:graphic>
          </wp:inline>
        </w:drawing>
      </w:r>
    </w:p>
    <w:p w:rsidR="008C6856" w:rsidRPr="00AF769B" w:rsidRDefault="008C6856" w:rsidP="00AF769B">
      <w:pPr>
        <w:spacing w:line="360" w:lineRule="auto"/>
        <w:ind w:firstLine="709"/>
        <w:jc w:val="both"/>
        <w:rPr>
          <w:sz w:val="28"/>
          <w:szCs w:val="28"/>
          <w:lang w:val="en-GB"/>
        </w:rPr>
      </w:pPr>
      <w:proofErr w:type="spellStart"/>
      <w:r w:rsidRPr="00AF769B">
        <w:rPr>
          <w:sz w:val="28"/>
          <w:szCs w:val="28"/>
          <w:lang w:val="en-GB"/>
        </w:rPr>
        <w:t>Schematic</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signal</w:t>
      </w:r>
      <w:proofErr w:type="spellEnd"/>
      <w:r w:rsidRPr="00AF769B">
        <w:rPr>
          <w:sz w:val="28"/>
          <w:szCs w:val="28"/>
          <w:lang w:val="en-GB"/>
        </w:rPr>
        <w:t xml:space="preserve"> </w:t>
      </w:r>
      <w:proofErr w:type="spellStart"/>
      <w:r w:rsidRPr="00AF769B">
        <w:rPr>
          <w:sz w:val="28"/>
          <w:szCs w:val="28"/>
          <w:lang w:val="en-GB"/>
        </w:rPr>
        <w:t>generation</w:t>
      </w:r>
      <w:proofErr w:type="spellEnd"/>
      <w:r w:rsidRPr="00AF769B">
        <w:rPr>
          <w:sz w:val="28"/>
          <w:szCs w:val="28"/>
          <w:lang w:val="en-GB"/>
        </w:rPr>
        <w:t xml:space="preserve"> in a </w:t>
      </w:r>
      <w:proofErr w:type="spellStart"/>
      <w:r w:rsidRPr="00AF769B">
        <w:rPr>
          <w:sz w:val="28"/>
          <w:szCs w:val="28"/>
          <w:lang w:val="en-GB"/>
        </w:rPr>
        <w:t>self-powered</w:t>
      </w:r>
      <w:proofErr w:type="spellEnd"/>
      <w:r w:rsidRPr="00AF769B">
        <w:rPr>
          <w:sz w:val="28"/>
          <w:szCs w:val="28"/>
          <w:lang w:val="en-GB"/>
        </w:rPr>
        <w:t xml:space="preserve"> </w:t>
      </w:r>
      <w:proofErr w:type="spellStart"/>
      <w:r w:rsidRPr="00AF769B">
        <w:rPr>
          <w:sz w:val="28"/>
          <w:szCs w:val="28"/>
          <w:lang w:val="en-GB"/>
        </w:rPr>
        <w:t>detector</w:t>
      </w:r>
      <w:proofErr w:type="spellEnd"/>
      <w:r w:rsidRPr="00AF769B">
        <w:rPr>
          <w:sz w:val="28"/>
          <w:szCs w:val="28"/>
          <w:lang w:val="en-GB"/>
        </w:rPr>
        <w:t xml:space="preserve"> </w:t>
      </w:r>
      <w:proofErr w:type="spellStart"/>
      <w:r w:rsidRPr="00AF769B">
        <w:rPr>
          <w:sz w:val="28"/>
          <w:szCs w:val="28"/>
          <w:lang w:val="en-GB"/>
        </w:rPr>
        <w:t>with</w:t>
      </w:r>
      <w:proofErr w:type="spellEnd"/>
      <w:r w:rsidRPr="00AF769B">
        <w:rPr>
          <w:sz w:val="28"/>
          <w:szCs w:val="28"/>
          <w:lang w:val="en-GB"/>
        </w:rPr>
        <w:t xml:space="preserve"> a rhodium </w:t>
      </w:r>
      <w:proofErr w:type="spellStart"/>
      <w:r w:rsidRPr="00AF769B">
        <w:rPr>
          <w:sz w:val="28"/>
          <w:szCs w:val="28"/>
          <w:lang w:val="en-GB"/>
        </w:rPr>
        <w:t>emitter</w:t>
      </w:r>
      <w:proofErr w:type="spellEnd"/>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proofErr w:type="spellStart"/>
      <w:r w:rsidRPr="00AF769B">
        <w:rPr>
          <w:sz w:val="28"/>
          <w:szCs w:val="28"/>
          <w:lang w:val="en-GB"/>
        </w:rPr>
        <w:t>Compared</w:t>
      </w:r>
      <w:proofErr w:type="spellEnd"/>
      <w:r w:rsidRPr="00AF769B">
        <w:rPr>
          <w:sz w:val="28"/>
          <w:szCs w:val="28"/>
          <w:lang w:val="en-GB"/>
        </w:rPr>
        <w:t xml:space="preserve"> to </w:t>
      </w:r>
      <w:proofErr w:type="spellStart"/>
      <w:r w:rsidRPr="00AF769B">
        <w:rPr>
          <w:sz w:val="28"/>
          <w:szCs w:val="28"/>
          <w:lang w:val="en-GB"/>
        </w:rPr>
        <w:t>other</w:t>
      </w:r>
      <w:proofErr w:type="spellEnd"/>
      <w:r w:rsidRPr="00AF769B">
        <w:rPr>
          <w:sz w:val="28"/>
          <w:szCs w:val="28"/>
          <w:lang w:val="en-GB"/>
        </w:rPr>
        <w:t xml:space="preserve"> in-</w:t>
      </w:r>
      <w:proofErr w:type="spellStart"/>
      <w:r w:rsidRPr="00AF769B">
        <w:rPr>
          <w:sz w:val="28"/>
          <w:szCs w:val="28"/>
          <w:lang w:val="en-GB"/>
        </w:rPr>
        <w:t>reactor</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w:t>
      </w:r>
      <w:proofErr w:type="spellStart"/>
      <w:r w:rsidRPr="00AF769B">
        <w:rPr>
          <w:sz w:val="28"/>
          <w:szCs w:val="28"/>
          <w:lang w:val="en-GB"/>
        </w:rPr>
        <w:t>they</w:t>
      </w:r>
      <w:proofErr w:type="spellEnd"/>
      <w:r w:rsidRPr="00AF769B">
        <w:rPr>
          <w:sz w:val="28"/>
          <w:szCs w:val="28"/>
          <w:lang w:val="en-GB"/>
        </w:rPr>
        <w:t xml:space="preserve"> are </w:t>
      </w:r>
      <w:proofErr w:type="spellStart"/>
      <w:r w:rsidRPr="00AF769B">
        <w:rPr>
          <w:sz w:val="28"/>
          <w:szCs w:val="28"/>
          <w:lang w:val="en-GB"/>
        </w:rPr>
        <w:t>characterized</w:t>
      </w:r>
      <w:proofErr w:type="spellEnd"/>
      <w:r w:rsidRPr="00AF769B">
        <w:rPr>
          <w:sz w:val="28"/>
          <w:szCs w:val="28"/>
          <w:lang w:val="en-GB"/>
        </w:rPr>
        <w:t xml:space="preserve"> by </w:t>
      </w:r>
      <w:proofErr w:type="spellStart"/>
      <w:r w:rsidRPr="00AF769B">
        <w:rPr>
          <w:sz w:val="28"/>
          <w:szCs w:val="28"/>
          <w:lang w:val="en-GB"/>
        </w:rPr>
        <w:t>several</w:t>
      </w:r>
      <w:proofErr w:type="spellEnd"/>
      <w:r w:rsidRPr="00AF769B">
        <w:rPr>
          <w:sz w:val="28"/>
          <w:szCs w:val="28"/>
          <w:lang w:val="en-GB"/>
        </w:rPr>
        <w:t xml:space="preserve"> </w:t>
      </w:r>
      <w:proofErr w:type="spellStart"/>
      <w:r w:rsidRPr="00AF769B">
        <w:rPr>
          <w:sz w:val="28"/>
          <w:szCs w:val="28"/>
          <w:lang w:val="en-GB"/>
        </w:rPr>
        <w:t>advantages</w:t>
      </w:r>
      <w:proofErr w:type="spellEnd"/>
      <w:r w:rsidRPr="00AF769B">
        <w:rPr>
          <w:sz w:val="28"/>
          <w:szCs w:val="28"/>
          <w:lang w:val="en-GB"/>
        </w:rPr>
        <w:t>:</w:t>
      </w:r>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they</w:t>
      </w:r>
      <w:proofErr w:type="spellEnd"/>
      <w:r w:rsidRPr="00AF769B">
        <w:rPr>
          <w:sz w:val="28"/>
          <w:szCs w:val="28"/>
          <w:lang w:val="en-GB"/>
        </w:rPr>
        <w:t xml:space="preserve"> do not </w:t>
      </w:r>
      <w:proofErr w:type="spellStart"/>
      <w:r w:rsidRPr="00AF769B">
        <w:rPr>
          <w:sz w:val="28"/>
          <w:szCs w:val="28"/>
          <w:lang w:val="en-GB"/>
        </w:rPr>
        <w:t>need</w:t>
      </w:r>
      <w:proofErr w:type="spellEnd"/>
      <w:r w:rsidRPr="00AF769B">
        <w:rPr>
          <w:sz w:val="28"/>
          <w:szCs w:val="28"/>
          <w:lang w:val="en-GB"/>
        </w:rPr>
        <w:t xml:space="preserve"> </w:t>
      </w:r>
      <w:proofErr w:type="spellStart"/>
      <w:r w:rsidRPr="00AF769B">
        <w:rPr>
          <w:sz w:val="28"/>
          <w:szCs w:val="28"/>
          <w:lang w:val="en-GB"/>
        </w:rPr>
        <w:t>any</w:t>
      </w:r>
      <w:proofErr w:type="spellEnd"/>
      <w:r w:rsidRPr="00AF769B">
        <w:rPr>
          <w:sz w:val="28"/>
          <w:szCs w:val="28"/>
          <w:lang w:val="en-GB"/>
        </w:rPr>
        <w:t xml:space="preserve"> </w:t>
      </w:r>
      <w:proofErr w:type="spellStart"/>
      <w:r w:rsidRPr="00AF769B">
        <w:rPr>
          <w:sz w:val="28"/>
          <w:szCs w:val="28"/>
          <w:lang w:val="en-GB"/>
        </w:rPr>
        <w:t>power</w:t>
      </w:r>
      <w:proofErr w:type="spellEnd"/>
      <w:r w:rsidRPr="00AF769B">
        <w:rPr>
          <w:sz w:val="28"/>
          <w:szCs w:val="28"/>
          <w:lang w:val="en-GB"/>
        </w:rPr>
        <w:t xml:space="preserve"> </w:t>
      </w:r>
      <w:proofErr w:type="spellStart"/>
      <w:r w:rsidRPr="00AF769B">
        <w:rPr>
          <w:sz w:val="28"/>
          <w:szCs w:val="28"/>
          <w:lang w:val="en-GB"/>
        </w:rPr>
        <w:t>supply</w:t>
      </w:r>
      <w:proofErr w:type="spellEnd"/>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are </w:t>
      </w:r>
      <w:proofErr w:type="spellStart"/>
      <w:r w:rsidRPr="00AF769B">
        <w:rPr>
          <w:sz w:val="28"/>
          <w:szCs w:val="28"/>
          <w:lang w:val="en-GB"/>
        </w:rPr>
        <w:t>simple</w:t>
      </w:r>
      <w:proofErr w:type="spellEnd"/>
      <w:r w:rsidRPr="00AF769B">
        <w:rPr>
          <w:sz w:val="28"/>
          <w:szCs w:val="28"/>
          <w:lang w:val="en-GB"/>
        </w:rPr>
        <w:t xml:space="preserve"> and robust </w:t>
      </w:r>
      <w:proofErr w:type="spellStart"/>
      <w:r w:rsidRPr="00AF769B">
        <w:rPr>
          <w:sz w:val="28"/>
          <w:szCs w:val="28"/>
          <w:lang w:val="en-GB"/>
        </w:rPr>
        <w:t>designs</w:t>
      </w:r>
      <w:proofErr w:type="spellEnd"/>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relatively</w:t>
      </w:r>
      <w:proofErr w:type="spellEnd"/>
      <w:r w:rsidRPr="00AF769B">
        <w:rPr>
          <w:sz w:val="28"/>
          <w:szCs w:val="28"/>
          <w:lang w:val="en-GB"/>
        </w:rPr>
        <w:t xml:space="preserve"> </w:t>
      </w:r>
      <w:proofErr w:type="spellStart"/>
      <w:r w:rsidRPr="00AF769B">
        <w:rPr>
          <w:sz w:val="28"/>
          <w:szCs w:val="28"/>
          <w:lang w:val="en-GB"/>
        </w:rPr>
        <w:t>small</w:t>
      </w:r>
      <w:proofErr w:type="spellEnd"/>
      <w:r w:rsidRPr="00AF769B">
        <w:rPr>
          <w:sz w:val="28"/>
          <w:szCs w:val="28"/>
          <w:lang w:val="en-GB"/>
        </w:rPr>
        <w:t xml:space="preserve"> </w:t>
      </w:r>
      <w:proofErr w:type="spellStart"/>
      <w:r w:rsidRPr="00AF769B">
        <w:rPr>
          <w:sz w:val="28"/>
          <w:szCs w:val="28"/>
          <w:lang w:val="en-GB"/>
        </w:rPr>
        <w:t>mechanical</w:t>
      </w:r>
      <w:proofErr w:type="spellEnd"/>
      <w:r w:rsidRPr="00AF769B">
        <w:rPr>
          <w:sz w:val="28"/>
          <w:szCs w:val="28"/>
          <w:lang w:val="en-GB"/>
        </w:rPr>
        <w:t xml:space="preserve"> </w:t>
      </w:r>
      <w:proofErr w:type="spellStart"/>
      <w:r w:rsidRPr="00AF769B">
        <w:rPr>
          <w:sz w:val="28"/>
          <w:szCs w:val="28"/>
          <w:lang w:val="en-GB"/>
        </w:rPr>
        <w:t>dimensions</w:t>
      </w:r>
      <w:proofErr w:type="spellEnd"/>
      <w:r w:rsidRPr="00AF769B">
        <w:rPr>
          <w:sz w:val="28"/>
          <w:szCs w:val="28"/>
          <w:lang w:val="en-GB"/>
        </w:rPr>
        <w:t xml:space="preserve"> </w:t>
      </w:r>
      <w:proofErr w:type="spellStart"/>
      <w:r w:rsidRPr="00AF769B">
        <w:rPr>
          <w:sz w:val="28"/>
          <w:szCs w:val="28"/>
          <w:lang w:val="en-GB"/>
        </w:rPr>
        <w:t>required</w:t>
      </w:r>
      <w:proofErr w:type="spellEnd"/>
      <w:r w:rsidRPr="00AF769B">
        <w:rPr>
          <w:sz w:val="28"/>
          <w:szCs w:val="28"/>
          <w:lang w:val="en-GB"/>
        </w:rPr>
        <w:t xml:space="preserve"> </w:t>
      </w:r>
      <w:proofErr w:type="spellStart"/>
      <w:r w:rsidRPr="00AF769B">
        <w:rPr>
          <w:sz w:val="28"/>
          <w:szCs w:val="28"/>
          <w:lang w:val="en-GB"/>
        </w:rPr>
        <w:t>for</w:t>
      </w:r>
      <w:proofErr w:type="spellEnd"/>
      <w:r w:rsidRPr="00AF769B">
        <w:rPr>
          <w:sz w:val="28"/>
          <w:szCs w:val="28"/>
          <w:lang w:val="en-GB"/>
        </w:rPr>
        <w:t xml:space="preserve"> in-</w:t>
      </w:r>
      <w:proofErr w:type="spellStart"/>
      <w:r w:rsidRPr="00AF769B">
        <w:rPr>
          <w:sz w:val="28"/>
          <w:szCs w:val="28"/>
          <w:lang w:val="en-GB"/>
        </w:rPr>
        <w:t>reactor</w:t>
      </w:r>
      <w:proofErr w:type="spellEnd"/>
      <w:r w:rsidRPr="00AF769B">
        <w:rPr>
          <w:sz w:val="28"/>
          <w:szCs w:val="28"/>
          <w:lang w:val="en-GB"/>
        </w:rPr>
        <w:t xml:space="preserve"> </w:t>
      </w:r>
      <w:proofErr w:type="spellStart"/>
      <w:r w:rsidRPr="00AF769B">
        <w:rPr>
          <w:sz w:val="28"/>
          <w:szCs w:val="28"/>
          <w:lang w:val="en-GB"/>
        </w:rPr>
        <w:t>installation</w:t>
      </w:r>
      <w:proofErr w:type="spellEnd"/>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good</w:t>
      </w:r>
      <w:proofErr w:type="spellEnd"/>
      <w:r w:rsidRPr="00AF769B">
        <w:rPr>
          <w:sz w:val="28"/>
          <w:szCs w:val="28"/>
          <w:lang w:val="en-GB"/>
        </w:rPr>
        <w:t xml:space="preserve"> stability </w:t>
      </w:r>
      <w:proofErr w:type="spellStart"/>
      <w:r w:rsidRPr="00AF769B">
        <w:rPr>
          <w:sz w:val="28"/>
          <w:szCs w:val="28"/>
          <w:lang w:val="en-GB"/>
        </w:rPr>
        <w:t>under</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influence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temperatures</w:t>
      </w:r>
      <w:proofErr w:type="spellEnd"/>
      <w:r w:rsidRPr="00AF769B">
        <w:rPr>
          <w:sz w:val="28"/>
          <w:szCs w:val="28"/>
          <w:lang w:val="en-GB"/>
        </w:rPr>
        <w:t xml:space="preserve"> and </w:t>
      </w:r>
      <w:proofErr w:type="spellStart"/>
      <w:r w:rsidRPr="00AF769B">
        <w:rPr>
          <w:sz w:val="28"/>
          <w:szCs w:val="28"/>
          <w:lang w:val="en-GB"/>
        </w:rPr>
        <w:t>pressure</w:t>
      </w:r>
      <w:proofErr w:type="spellEnd"/>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generate</w:t>
      </w:r>
      <w:proofErr w:type="spellEnd"/>
      <w:r w:rsidRPr="00AF769B">
        <w:rPr>
          <w:sz w:val="28"/>
          <w:szCs w:val="28"/>
          <w:lang w:val="en-GB"/>
        </w:rPr>
        <w:t xml:space="preserve"> a </w:t>
      </w:r>
      <w:proofErr w:type="spellStart"/>
      <w:r w:rsidRPr="00AF769B">
        <w:rPr>
          <w:sz w:val="28"/>
          <w:szCs w:val="28"/>
          <w:lang w:val="en-GB"/>
        </w:rPr>
        <w:t>reproducible</w:t>
      </w:r>
      <w:proofErr w:type="spellEnd"/>
      <w:r w:rsidRPr="00AF769B">
        <w:rPr>
          <w:sz w:val="28"/>
          <w:szCs w:val="28"/>
          <w:lang w:val="en-GB"/>
        </w:rPr>
        <w:t xml:space="preserve"> </w:t>
      </w:r>
      <w:proofErr w:type="spellStart"/>
      <w:r w:rsidRPr="00AF769B">
        <w:rPr>
          <w:sz w:val="28"/>
          <w:szCs w:val="28"/>
          <w:lang w:val="en-GB"/>
        </w:rPr>
        <w:t>linear</w:t>
      </w:r>
      <w:proofErr w:type="spellEnd"/>
      <w:r w:rsidRPr="00AF769B">
        <w:rPr>
          <w:sz w:val="28"/>
          <w:szCs w:val="28"/>
          <w:lang w:val="en-GB"/>
        </w:rPr>
        <w:t xml:space="preserve"> </w:t>
      </w:r>
      <w:proofErr w:type="spellStart"/>
      <w:r w:rsidRPr="00AF769B">
        <w:rPr>
          <w:sz w:val="28"/>
          <w:szCs w:val="28"/>
          <w:lang w:val="en-GB"/>
        </w:rPr>
        <w:t>signal</w:t>
      </w:r>
      <w:proofErr w:type="spellEnd"/>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small</w:t>
      </w:r>
      <w:proofErr w:type="spellEnd"/>
      <w:r w:rsidRPr="00AF769B">
        <w:rPr>
          <w:sz w:val="28"/>
          <w:szCs w:val="28"/>
          <w:lang w:val="en-GB"/>
        </w:rPr>
        <w:t xml:space="preserve"> </w:t>
      </w:r>
      <w:proofErr w:type="spellStart"/>
      <w:r w:rsidRPr="00AF769B">
        <w:rPr>
          <w:sz w:val="28"/>
          <w:szCs w:val="28"/>
          <w:lang w:val="en-GB"/>
        </w:rPr>
        <w:t>burn</w:t>
      </w:r>
      <w:proofErr w:type="spellEnd"/>
      <w:r w:rsidRPr="00AF769B">
        <w:rPr>
          <w:sz w:val="28"/>
          <w:szCs w:val="28"/>
          <w:lang w:val="en-GB"/>
        </w:rPr>
        <w:t>-in (</w:t>
      </w:r>
      <w:proofErr w:type="spellStart"/>
      <w:r w:rsidRPr="00AF769B">
        <w:rPr>
          <w:sz w:val="28"/>
          <w:szCs w:val="28"/>
          <w:lang w:val="en-GB"/>
        </w:rPr>
        <w:t>depending</w:t>
      </w:r>
      <w:proofErr w:type="spellEnd"/>
      <w:r w:rsidRPr="00AF769B">
        <w:rPr>
          <w:sz w:val="28"/>
          <w:szCs w:val="28"/>
          <w:lang w:val="en-GB"/>
        </w:rPr>
        <w:t xml:space="preserve"> on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detector</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w:t>
      </w: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But </w:t>
      </w:r>
      <w:proofErr w:type="spellStart"/>
      <w:r w:rsidRPr="00AF769B">
        <w:rPr>
          <w:sz w:val="28"/>
          <w:szCs w:val="28"/>
          <w:lang w:val="en-GB"/>
        </w:rPr>
        <w:t>there</w:t>
      </w:r>
      <w:proofErr w:type="spellEnd"/>
      <w:r w:rsidRPr="00AF769B">
        <w:rPr>
          <w:sz w:val="28"/>
          <w:szCs w:val="28"/>
          <w:lang w:val="en-GB"/>
        </w:rPr>
        <w:t xml:space="preserve"> are </w:t>
      </w:r>
      <w:proofErr w:type="spellStart"/>
      <w:r w:rsidRPr="00AF769B">
        <w:rPr>
          <w:sz w:val="28"/>
          <w:szCs w:val="28"/>
          <w:lang w:val="en-GB"/>
        </w:rPr>
        <w:t>also</w:t>
      </w:r>
      <w:proofErr w:type="spellEnd"/>
      <w:r w:rsidRPr="00AF769B">
        <w:rPr>
          <w:sz w:val="28"/>
          <w:szCs w:val="28"/>
          <w:lang w:val="en-GB"/>
        </w:rPr>
        <w:t xml:space="preserve"> </w:t>
      </w:r>
      <w:proofErr w:type="spellStart"/>
      <w:r w:rsidRPr="00AF769B">
        <w:rPr>
          <w:sz w:val="28"/>
          <w:szCs w:val="28"/>
          <w:lang w:val="en-GB"/>
        </w:rPr>
        <w:t>some</w:t>
      </w:r>
      <w:proofErr w:type="spellEnd"/>
      <w:r w:rsidRPr="00AF769B">
        <w:rPr>
          <w:sz w:val="28"/>
          <w:szCs w:val="28"/>
          <w:lang w:val="en-GB"/>
        </w:rPr>
        <w:t xml:space="preserve"> </w:t>
      </w:r>
      <w:proofErr w:type="spellStart"/>
      <w:r w:rsidRPr="00AF769B">
        <w:rPr>
          <w:sz w:val="28"/>
          <w:szCs w:val="28"/>
          <w:lang w:val="en-GB"/>
        </w:rPr>
        <w:t>disadvantages</w:t>
      </w:r>
      <w:proofErr w:type="spellEnd"/>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limited </w:t>
      </w:r>
      <w:proofErr w:type="spellStart"/>
      <w:r w:rsidRPr="00AF769B">
        <w:rPr>
          <w:sz w:val="28"/>
          <w:szCs w:val="28"/>
          <w:lang w:val="en-GB"/>
        </w:rPr>
        <w:t>working</w:t>
      </w:r>
      <w:proofErr w:type="spellEnd"/>
      <w:r w:rsidRPr="00AF769B">
        <w:rPr>
          <w:sz w:val="28"/>
          <w:szCs w:val="28"/>
          <w:lang w:val="en-GB"/>
        </w:rPr>
        <w:t xml:space="preserve"> </w:t>
      </w:r>
      <w:proofErr w:type="spellStart"/>
      <w:r w:rsidRPr="00AF769B">
        <w:rPr>
          <w:sz w:val="28"/>
          <w:szCs w:val="28"/>
          <w:lang w:val="en-GB"/>
        </w:rPr>
        <w:t>range</w:t>
      </w:r>
      <w:proofErr w:type="spellEnd"/>
      <w:r w:rsidRPr="00AF769B">
        <w:rPr>
          <w:sz w:val="28"/>
          <w:szCs w:val="28"/>
          <w:lang w:val="en-GB"/>
        </w:rPr>
        <w:t xml:space="preserve"> </w:t>
      </w:r>
      <w:proofErr w:type="spellStart"/>
      <w:r w:rsidRPr="00AF769B">
        <w:rPr>
          <w:sz w:val="28"/>
          <w:szCs w:val="28"/>
          <w:lang w:val="en-GB"/>
        </w:rPr>
        <w:t>due</w:t>
      </w:r>
      <w:proofErr w:type="spellEnd"/>
      <w:r w:rsidRPr="00AF769B">
        <w:rPr>
          <w:sz w:val="28"/>
          <w:szCs w:val="28"/>
          <w:lang w:val="en-GB"/>
        </w:rPr>
        <w:t xml:space="preserve"> to </w:t>
      </w:r>
      <w:proofErr w:type="spellStart"/>
      <w:r w:rsidRPr="00AF769B">
        <w:rPr>
          <w:sz w:val="28"/>
          <w:szCs w:val="28"/>
          <w:lang w:val="en-GB"/>
        </w:rPr>
        <w:t>relatively</w:t>
      </w:r>
      <w:proofErr w:type="spellEnd"/>
      <w:r w:rsidRPr="00AF769B">
        <w:rPr>
          <w:sz w:val="28"/>
          <w:szCs w:val="28"/>
          <w:lang w:val="en-GB"/>
        </w:rPr>
        <w:t xml:space="preserve"> </w:t>
      </w:r>
      <w:proofErr w:type="spellStart"/>
      <w:r w:rsidRPr="00AF769B">
        <w:rPr>
          <w:sz w:val="28"/>
          <w:szCs w:val="28"/>
          <w:lang w:val="en-GB"/>
        </w:rPr>
        <w:t>low</w:t>
      </w:r>
      <w:proofErr w:type="spellEnd"/>
      <w:r w:rsidRPr="00AF769B">
        <w:rPr>
          <w:sz w:val="28"/>
          <w:szCs w:val="28"/>
          <w:lang w:val="en-GB"/>
        </w:rPr>
        <w:t xml:space="preserve"> sensitivity to </w:t>
      </w:r>
      <w:proofErr w:type="spellStart"/>
      <w:r w:rsidRPr="00AF769B">
        <w:rPr>
          <w:sz w:val="28"/>
          <w:szCs w:val="28"/>
          <w:lang w:val="en-GB"/>
        </w:rPr>
        <w:t>neutrons</w:t>
      </w:r>
      <w:proofErr w:type="spellEnd"/>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required</w:t>
      </w:r>
      <w:proofErr w:type="spellEnd"/>
      <w:r w:rsidRPr="00AF769B">
        <w:rPr>
          <w:sz w:val="28"/>
          <w:szCs w:val="28"/>
          <w:lang w:val="en-GB"/>
        </w:rPr>
        <w:t xml:space="preserve"> background </w:t>
      </w:r>
      <w:proofErr w:type="spellStart"/>
      <w:r w:rsidRPr="00AF769B">
        <w:rPr>
          <w:sz w:val="28"/>
          <w:szCs w:val="28"/>
          <w:lang w:val="en-GB"/>
        </w:rPr>
        <w:t>noise</w:t>
      </w:r>
      <w:proofErr w:type="spellEnd"/>
      <w:r w:rsidRPr="00AF769B">
        <w:rPr>
          <w:sz w:val="28"/>
          <w:szCs w:val="28"/>
          <w:lang w:val="en-GB"/>
        </w:rPr>
        <w:t xml:space="preserve"> </w:t>
      </w:r>
      <w:proofErr w:type="spellStart"/>
      <w:r w:rsidRPr="00AF769B">
        <w:rPr>
          <w:sz w:val="28"/>
          <w:szCs w:val="28"/>
          <w:lang w:val="en-GB"/>
        </w:rPr>
        <w:t>compensation</w:t>
      </w:r>
      <w:proofErr w:type="spellEnd"/>
      <w:r w:rsidRPr="00AF769B">
        <w:rPr>
          <w:sz w:val="28"/>
          <w:szCs w:val="28"/>
          <w:lang w:val="en-GB"/>
        </w:rPr>
        <w:t xml:space="preserve"> (</w:t>
      </w:r>
      <w:proofErr w:type="spellStart"/>
      <w:r w:rsidRPr="00AF769B">
        <w:rPr>
          <w:sz w:val="28"/>
          <w:szCs w:val="28"/>
          <w:lang w:val="en-GB"/>
        </w:rPr>
        <w:t>for</w:t>
      </w:r>
      <w:proofErr w:type="spellEnd"/>
      <w:r w:rsidRPr="00AF769B">
        <w:rPr>
          <w:sz w:val="28"/>
          <w:szCs w:val="28"/>
          <w:lang w:val="en-GB"/>
        </w:rPr>
        <w:t xml:space="preserve"> </w:t>
      </w:r>
      <w:proofErr w:type="spellStart"/>
      <w:r w:rsidRPr="00AF769B">
        <w:rPr>
          <w:sz w:val="28"/>
          <w:szCs w:val="28"/>
          <w:lang w:val="en-GB"/>
        </w:rPr>
        <w:t>some</w:t>
      </w:r>
      <w:proofErr w:type="spellEnd"/>
      <w:r w:rsidRPr="00AF769B">
        <w:rPr>
          <w:sz w:val="28"/>
          <w:szCs w:val="28"/>
          <w:lang w:val="en-GB"/>
        </w:rPr>
        <w:t xml:space="preserve"> </w:t>
      </w:r>
      <w:proofErr w:type="spellStart"/>
      <w:r w:rsidRPr="00AF769B">
        <w:rPr>
          <w:sz w:val="28"/>
          <w:szCs w:val="28"/>
          <w:lang w:val="en-GB"/>
        </w:rPr>
        <w:t>emitters</w:t>
      </w:r>
      <w:proofErr w:type="spellEnd"/>
      <w:r w:rsidRPr="00AF769B">
        <w:rPr>
          <w:sz w:val="28"/>
          <w:szCs w:val="28"/>
          <w:lang w:val="en-GB"/>
        </w:rPr>
        <w:t>)</w:t>
      </w:r>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 </w:t>
      </w:r>
      <w:proofErr w:type="spellStart"/>
      <w:r w:rsidRPr="00AF769B">
        <w:rPr>
          <w:sz w:val="28"/>
          <w:szCs w:val="28"/>
          <w:lang w:val="en-GB"/>
        </w:rPr>
        <w:t>delayed</w:t>
      </w:r>
      <w:proofErr w:type="spellEnd"/>
      <w:r w:rsidRPr="00AF769B">
        <w:rPr>
          <w:sz w:val="28"/>
          <w:szCs w:val="28"/>
          <w:lang w:val="en-GB"/>
        </w:rPr>
        <w:t xml:space="preserve"> </w:t>
      </w:r>
      <w:proofErr w:type="spellStart"/>
      <w:r w:rsidRPr="00AF769B">
        <w:rPr>
          <w:sz w:val="28"/>
          <w:szCs w:val="28"/>
          <w:lang w:val="en-GB"/>
        </w:rPr>
        <w:t>signal</w:t>
      </w:r>
      <w:proofErr w:type="spellEnd"/>
      <w:r w:rsidRPr="00AF769B">
        <w:rPr>
          <w:sz w:val="28"/>
          <w:szCs w:val="28"/>
          <w:lang w:val="en-GB"/>
        </w:rPr>
        <w:t xml:space="preserve"> response (</w:t>
      </w:r>
      <w:proofErr w:type="spellStart"/>
      <w:r w:rsidRPr="00AF769B">
        <w:rPr>
          <w:sz w:val="28"/>
          <w:szCs w:val="28"/>
          <w:lang w:val="en-GB"/>
        </w:rPr>
        <w:t>for</w:t>
      </w:r>
      <w:proofErr w:type="spellEnd"/>
      <w:r w:rsidRPr="00AF769B">
        <w:rPr>
          <w:sz w:val="28"/>
          <w:szCs w:val="28"/>
          <w:lang w:val="en-GB"/>
        </w:rPr>
        <w:t xml:space="preserve"> </w:t>
      </w:r>
      <w:proofErr w:type="spellStart"/>
      <w:r w:rsidRPr="00AF769B">
        <w:rPr>
          <w:sz w:val="28"/>
          <w:szCs w:val="28"/>
          <w:lang w:val="en-GB"/>
        </w:rPr>
        <w:t>some</w:t>
      </w:r>
      <w:proofErr w:type="spellEnd"/>
      <w:r w:rsidRPr="00AF769B">
        <w:rPr>
          <w:sz w:val="28"/>
          <w:szCs w:val="28"/>
          <w:lang w:val="en-GB"/>
        </w:rPr>
        <w:t xml:space="preserve"> </w:t>
      </w:r>
      <w:proofErr w:type="spellStart"/>
      <w:r w:rsidRPr="00AF769B">
        <w:rPr>
          <w:sz w:val="28"/>
          <w:szCs w:val="28"/>
          <w:lang w:val="en-GB"/>
        </w:rPr>
        <w:t>emitters</w:t>
      </w:r>
      <w:proofErr w:type="spellEnd"/>
      <w:r w:rsidRPr="00AF769B">
        <w:rPr>
          <w:sz w:val="28"/>
          <w:szCs w:val="28"/>
          <w:lang w:val="en-GB"/>
        </w:rPr>
        <w:t>)</w:t>
      </w: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shell</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usually</w:t>
      </w:r>
      <w:proofErr w:type="spellEnd"/>
      <w:r w:rsidRPr="00AF769B">
        <w:rPr>
          <w:sz w:val="28"/>
          <w:szCs w:val="28"/>
          <w:lang w:val="en-GB"/>
        </w:rPr>
        <w:t xml:space="preserve"> </w:t>
      </w:r>
      <w:proofErr w:type="spellStart"/>
      <w:r w:rsidRPr="00AF769B">
        <w:rPr>
          <w:sz w:val="28"/>
          <w:szCs w:val="28"/>
          <w:lang w:val="en-GB"/>
        </w:rPr>
        <w:t>stainless</w:t>
      </w:r>
      <w:proofErr w:type="spellEnd"/>
      <w:r w:rsidRPr="00AF769B">
        <w:rPr>
          <w:sz w:val="28"/>
          <w:szCs w:val="28"/>
          <w:lang w:val="en-GB"/>
        </w:rPr>
        <w:t xml:space="preserve"> </w:t>
      </w:r>
      <w:proofErr w:type="spellStart"/>
      <w:r w:rsidRPr="00AF769B">
        <w:rPr>
          <w:sz w:val="28"/>
          <w:szCs w:val="28"/>
          <w:lang w:val="en-GB"/>
        </w:rPr>
        <w:t>steel</w:t>
      </w:r>
      <w:proofErr w:type="spellEnd"/>
      <w:r w:rsidRPr="00AF769B">
        <w:rPr>
          <w:sz w:val="28"/>
          <w:szCs w:val="28"/>
          <w:lang w:val="en-GB"/>
        </w:rPr>
        <w:t xml:space="preserve"> </w:t>
      </w:r>
      <w:proofErr w:type="spellStart"/>
      <w:r w:rsidRPr="00AF769B">
        <w:rPr>
          <w:sz w:val="28"/>
          <w:szCs w:val="28"/>
          <w:lang w:val="en-GB"/>
        </w:rPr>
        <w:t>or</w:t>
      </w:r>
      <w:proofErr w:type="spellEnd"/>
      <w:r w:rsidRPr="00AF769B">
        <w:rPr>
          <w:sz w:val="28"/>
          <w:szCs w:val="28"/>
          <w:lang w:val="en-GB"/>
        </w:rPr>
        <w:t xml:space="preserve"> </w:t>
      </w:r>
      <w:proofErr w:type="spellStart"/>
      <w:r w:rsidRPr="00AF769B">
        <w:rPr>
          <w:sz w:val="28"/>
          <w:szCs w:val="28"/>
          <w:lang w:val="en-GB"/>
        </w:rPr>
        <w:t>Inconel</w:t>
      </w:r>
      <w:proofErr w:type="spellEnd"/>
      <w:r w:rsidRPr="00AF769B">
        <w:rPr>
          <w:sz w:val="28"/>
          <w:szCs w:val="28"/>
          <w:lang w:val="en-GB"/>
        </w:rPr>
        <w:t xml:space="preserve"> </w:t>
      </w:r>
      <w:proofErr w:type="spellStart"/>
      <w:r w:rsidRPr="00AF769B">
        <w:rPr>
          <w:sz w:val="28"/>
          <w:szCs w:val="28"/>
          <w:lang w:val="en-GB"/>
        </w:rPr>
        <w:t>nickel</w:t>
      </w:r>
      <w:proofErr w:type="spellEnd"/>
      <w:r w:rsidRPr="00AF769B">
        <w:rPr>
          <w:sz w:val="28"/>
          <w:szCs w:val="28"/>
          <w:lang w:val="en-GB"/>
        </w:rPr>
        <w:t xml:space="preserve"> </w:t>
      </w:r>
      <w:proofErr w:type="spellStart"/>
      <w:r w:rsidRPr="00AF769B">
        <w:rPr>
          <w:sz w:val="28"/>
          <w:szCs w:val="28"/>
          <w:lang w:val="en-GB"/>
        </w:rPr>
        <w:t>alloy</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insulation</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usually</w:t>
      </w:r>
      <w:proofErr w:type="spellEnd"/>
      <w:r w:rsidRPr="00AF769B">
        <w:rPr>
          <w:sz w:val="28"/>
          <w:szCs w:val="28"/>
          <w:lang w:val="en-GB"/>
        </w:rPr>
        <w:t xml:space="preserve"> Al2O3, </w:t>
      </w:r>
      <w:proofErr w:type="spellStart"/>
      <w:r w:rsidRPr="00AF769B">
        <w:rPr>
          <w:sz w:val="28"/>
          <w:szCs w:val="28"/>
          <w:lang w:val="en-GB"/>
        </w:rPr>
        <w:t>MgO</w:t>
      </w:r>
      <w:proofErr w:type="spellEnd"/>
      <w:r w:rsidRPr="00AF769B">
        <w:rPr>
          <w:sz w:val="28"/>
          <w:szCs w:val="28"/>
          <w:lang w:val="en-GB"/>
        </w:rPr>
        <w:t xml:space="preserve"> </w:t>
      </w:r>
      <w:proofErr w:type="spellStart"/>
      <w:r w:rsidRPr="00AF769B">
        <w:rPr>
          <w:sz w:val="28"/>
          <w:szCs w:val="28"/>
          <w:lang w:val="en-GB"/>
        </w:rPr>
        <w:t>or</w:t>
      </w:r>
      <w:proofErr w:type="spellEnd"/>
      <w:r w:rsidRPr="00AF769B">
        <w:rPr>
          <w:sz w:val="28"/>
          <w:szCs w:val="28"/>
          <w:lang w:val="en-GB"/>
        </w:rPr>
        <w:t xml:space="preserve"> SiO2.</w:t>
      </w:r>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Beta </w:t>
      </w:r>
      <w:proofErr w:type="spellStart"/>
      <w:r w:rsidRPr="00AF769B">
        <w:rPr>
          <w:sz w:val="28"/>
          <w:szCs w:val="28"/>
          <w:lang w:val="en-GB"/>
        </w:rPr>
        <w:t>emission</w:t>
      </w:r>
      <w:proofErr w:type="spellEnd"/>
      <w:r w:rsidRPr="00AF769B">
        <w:rPr>
          <w:sz w:val="28"/>
          <w:szCs w:val="28"/>
          <w:lang w:val="en-GB"/>
        </w:rPr>
        <w:t xml:space="preserve"> </w:t>
      </w:r>
      <w:proofErr w:type="spellStart"/>
      <w:r w:rsidRPr="00AF769B">
        <w:rPr>
          <w:sz w:val="28"/>
          <w:szCs w:val="28"/>
          <w:lang w:val="en-GB"/>
        </w:rPr>
        <w:t>self-powered</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 </w:t>
      </w:r>
      <w:proofErr w:type="spellStart"/>
      <w:r w:rsidRPr="00AF769B">
        <w:rPr>
          <w:sz w:val="28"/>
          <w:szCs w:val="28"/>
          <w:lang w:val="en-GB"/>
        </w:rPr>
        <w:t>with</w:t>
      </w:r>
      <w:proofErr w:type="spellEnd"/>
      <w:r w:rsidRPr="00AF769B">
        <w:rPr>
          <w:sz w:val="28"/>
          <w:szCs w:val="28"/>
          <w:lang w:val="en-GB"/>
        </w:rPr>
        <w:t xml:space="preserve"> a </w:t>
      </w:r>
      <w:proofErr w:type="spellStart"/>
      <w:r w:rsidRPr="00AF769B">
        <w:rPr>
          <w:sz w:val="28"/>
          <w:szCs w:val="28"/>
          <w:lang w:val="en-GB"/>
        </w:rPr>
        <w:t>delayed</w:t>
      </w:r>
      <w:proofErr w:type="spellEnd"/>
      <w:r w:rsidRPr="00AF769B">
        <w:rPr>
          <w:sz w:val="28"/>
          <w:szCs w:val="28"/>
          <w:lang w:val="en-GB"/>
        </w:rPr>
        <w:t xml:space="preserve"> response,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emitter</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activated</w:t>
      </w:r>
      <w:proofErr w:type="spellEnd"/>
      <w:r w:rsidRPr="00AF769B">
        <w:rPr>
          <w:sz w:val="28"/>
          <w:szCs w:val="28"/>
          <w:lang w:val="en-GB"/>
        </w:rPr>
        <w:t xml:space="preserve"> </w:t>
      </w:r>
      <w:proofErr w:type="spellStart"/>
      <w:r w:rsidRPr="00AF769B">
        <w:rPr>
          <w:sz w:val="28"/>
          <w:szCs w:val="28"/>
          <w:lang w:val="en-GB"/>
        </w:rPr>
        <w:t>when</w:t>
      </w:r>
      <w:proofErr w:type="spellEnd"/>
      <w:r w:rsidRPr="00AF769B">
        <w:rPr>
          <w:sz w:val="28"/>
          <w:szCs w:val="28"/>
          <w:lang w:val="en-GB"/>
        </w:rPr>
        <w:t xml:space="preserve"> </w:t>
      </w:r>
      <w:proofErr w:type="spellStart"/>
      <w:r w:rsidRPr="00AF769B">
        <w:rPr>
          <w:sz w:val="28"/>
          <w:szCs w:val="28"/>
          <w:lang w:val="en-GB"/>
        </w:rPr>
        <w:t>placed</w:t>
      </w:r>
      <w:proofErr w:type="spellEnd"/>
      <w:r w:rsidRPr="00AF769B">
        <w:rPr>
          <w:sz w:val="28"/>
          <w:szCs w:val="28"/>
          <w:lang w:val="en-GB"/>
        </w:rPr>
        <w:t xml:space="preserve"> in a neutron </w:t>
      </w:r>
      <w:proofErr w:type="spellStart"/>
      <w:r w:rsidRPr="00AF769B">
        <w:rPr>
          <w:sz w:val="28"/>
          <w:szCs w:val="28"/>
          <w:lang w:val="en-GB"/>
        </w:rPr>
        <w:t>field</w:t>
      </w:r>
      <w:proofErr w:type="spellEnd"/>
      <w:r w:rsidRPr="00AF769B">
        <w:rPr>
          <w:sz w:val="28"/>
          <w:szCs w:val="28"/>
          <w:lang w:val="en-GB"/>
        </w:rPr>
        <w:t xml:space="preserve">,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activated</w:t>
      </w:r>
      <w:proofErr w:type="spellEnd"/>
      <w:r w:rsidRPr="00AF769B">
        <w:rPr>
          <w:sz w:val="28"/>
          <w:szCs w:val="28"/>
          <w:lang w:val="en-GB"/>
        </w:rPr>
        <w:t xml:space="preserve"> </w:t>
      </w:r>
      <w:proofErr w:type="spellStart"/>
      <w:r w:rsidRPr="00AF769B">
        <w:rPr>
          <w:sz w:val="28"/>
          <w:szCs w:val="28"/>
          <w:lang w:val="en-GB"/>
        </w:rPr>
        <w:t>nuclei</w:t>
      </w:r>
      <w:proofErr w:type="spellEnd"/>
      <w:r w:rsidRPr="00AF769B">
        <w:rPr>
          <w:sz w:val="28"/>
          <w:szCs w:val="28"/>
          <w:lang w:val="en-GB"/>
        </w:rPr>
        <w:t xml:space="preserve"> </w:t>
      </w:r>
      <w:proofErr w:type="spellStart"/>
      <w:r w:rsidRPr="00AF769B">
        <w:rPr>
          <w:sz w:val="28"/>
          <w:szCs w:val="28"/>
          <w:lang w:val="en-GB"/>
        </w:rPr>
        <w:t>subsequently</w:t>
      </w:r>
      <w:proofErr w:type="spellEnd"/>
      <w:r w:rsidRPr="00AF769B">
        <w:rPr>
          <w:sz w:val="28"/>
          <w:szCs w:val="28"/>
          <w:lang w:val="en-GB"/>
        </w:rPr>
        <w:t xml:space="preserve"> </w:t>
      </w:r>
      <w:proofErr w:type="spellStart"/>
      <w:r w:rsidRPr="00AF769B">
        <w:rPr>
          <w:sz w:val="28"/>
          <w:szCs w:val="28"/>
          <w:lang w:val="en-GB"/>
        </w:rPr>
        <w:t>decay</w:t>
      </w:r>
      <w:proofErr w:type="spellEnd"/>
      <w:r w:rsidRPr="00AF769B">
        <w:rPr>
          <w:sz w:val="28"/>
          <w:szCs w:val="28"/>
          <w:lang w:val="en-GB"/>
        </w:rPr>
        <w:t xml:space="preserve"> by beta </w:t>
      </w:r>
      <w:proofErr w:type="spellStart"/>
      <w:r w:rsidRPr="00AF769B">
        <w:rPr>
          <w:sz w:val="28"/>
          <w:szCs w:val="28"/>
          <w:lang w:val="en-GB"/>
        </w:rPr>
        <w:t>decay</w:t>
      </w:r>
      <w:proofErr w:type="spellEnd"/>
      <w:r w:rsidRPr="00AF769B">
        <w:rPr>
          <w:sz w:val="28"/>
          <w:szCs w:val="28"/>
          <w:lang w:val="en-GB"/>
        </w:rPr>
        <w:t xml:space="preserve">. </w:t>
      </w:r>
      <w:proofErr w:type="spellStart"/>
      <w:r w:rsidRPr="00AF769B">
        <w:rPr>
          <w:sz w:val="28"/>
          <w:szCs w:val="28"/>
          <w:lang w:val="en-GB"/>
        </w:rPr>
        <w:t>Some</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electrons</w:t>
      </w:r>
      <w:proofErr w:type="spellEnd"/>
      <w:r w:rsidRPr="00AF769B">
        <w:rPr>
          <w:sz w:val="28"/>
          <w:szCs w:val="28"/>
          <w:lang w:val="en-GB"/>
        </w:rPr>
        <w:t xml:space="preserve"> </w:t>
      </w:r>
      <w:proofErr w:type="spellStart"/>
      <w:r w:rsidRPr="00AF769B">
        <w:rPr>
          <w:sz w:val="28"/>
          <w:szCs w:val="28"/>
          <w:lang w:val="en-GB"/>
        </w:rPr>
        <w:t>produced</w:t>
      </w:r>
      <w:proofErr w:type="spellEnd"/>
      <w:r w:rsidRPr="00AF769B">
        <w:rPr>
          <w:sz w:val="28"/>
          <w:szCs w:val="28"/>
          <w:lang w:val="en-GB"/>
        </w:rPr>
        <w:t xml:space="preserve"> </w:t>
      </w:r>
      <w:proofErr w:type="spellStart"/>
      <w:r w:rsidRPr="00AF769B">
        <w:rPr>
          <w:sz w:val="28"/>
          <w:szCs w:val="28"/>
          <w:lang w:val="en-GB"/>
        </w:rPr>
        <w:t>have</w:t>
      </w:r>
      <w:proofErr w:type="spellEnd"/>
      <w:r w:rsidRPr="00AF769B">
        <w:rPr>
          <w:sz w:val="28"/>
          <w:szCs w:val="28"/>
          <w:lang w:val="en-GB"/>
        </w:rPr>
        <w:t xml:space="preserve"> </w:t>
      </w:r>
      <w:proofErr w:type="spellStart"/>
      <w:r w:rsidRPr="00AF769B">
        <w:rPr>
          <w:sz w:val="28"/>
          <w:szCs w:val="28"/>
          <w:lang w:val="en-GB"/>
        </w:rPr>
        <w:t>enough</w:t>
      </w:r>
      <w:proofErr w:type="spellEnd"/>
      <w:r w:rsidRPr="00AF769B">
        <w:rPr>
          <w:sz w:val="28"/>
          <w:szCs w:val="28"/>
          <w:lang w:val="en-GB"/>
        </w:rPr>
        <w:t xml:space="preserve"> </w:t>
      </w:r>
      <w:proofErr w:type="spellStart"/>
      <w:r w:rsidRPr="00AF769B">
        <w:rPr>
          <w:sz w:val="28"/>
          <w:szCs w:val="28"/>
          <w:lang w:val="en-GB"/>
        </w:rPr>
        <w:t>energy</w:t>
      </w:r>
      <w:proofErr w:type="spellEnd"/>
      <w:r w:rsidRPr="00AF769B">
        <w:rPr>
          <w:sz w:val="28"/>
          <w:szCs w:val="28"/>
          <w:lang w:val="en-GB"/>
        </w:rPr>
        <w:t xml:space="preserve"> to </w:t>
      </w:r>
      <w:proofErr w:type="spellStart"/>
      <w:r w:rsidRPr="00AF769B">
        <w:rPr>
          <w:sz w:val="28"/>
          <w:szCs w:val="28"/>
          <w:lang w:val="en-GB"/>
        </w:rPr>
        <w:t>leave</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emitter</w:t>
      </w:r>
      <w:proofErr w:type="spellEnd"/>
      <w:r w:rsidRPr="00AF769B">
        <w:rPr>
          <w:sz w:val="28"/>
          <w:szCs w:val="28"/>
          <w:lang w:val="en-GB"/>
        </w:rPr>
        <w:t xml:space="preserve"> and </w:t>
      </w:r>
      <w:proofErr w:type="spellStart"/>
      <w:r w:rsidRPr="00AF769B">
        <w:rPr>
          <w:sz w:val="28"/>
          <w:szCs w:val="28"/>
          <w:lang w:val="en-GB"/>
        </w:rPr>
        <w:t>pass</w:t>
      </w:r>
      <w:proofErr w:type="spellEnd"/>
      <w:r w:rsidRPr="00AF769B">
        <w:rPr>
          <w:sz w:val="28"/>
          <w:szCs w:val="28"/>
          <w:lang w:val="en-GB"/>
        </w:rPr>
        <w:t xml:space="preserve"> </w:t>
      </w:r>
      <w:proofErr w:type="spellStart"/>
      <w:r w:rsidRPr="00AF769B">
        <w:rPr>
          <w:sz w:val="28"/>
          <w:szCs w:val="28"/>
          <w:lang w:val="en-GB"/>
        </w:rPr>
        <w:t>through</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insulator</w:t>
      </w:r>
      <w:proofErr w:type="spellEnd"/>
      <w:r w:rsidRPr="00AF769B">
        <w:rPr>
          <w:sz w:val="28"/>
          <w:szCs w:val="28"/>
          <w:lang w:val="en-GB"/>
        </w:rPr>
        <w:t xml:space="preserve">. </w:t>
      </w:r>
      <w:proofErr w:type="spellStart"/>
      <w:r w:rsidRPr="00AF769B">
        <w:rPr>
          <w:sz w:val="28"/>
          <w:szCs w:val="28"/>
          <w:lang w:val="en-GB"/>
        </w:rPr>
        <w:t>Typical</w:t>
      </w:r>
      <w:proofErr w:type="spellEnd"/>
      <w:r w:rsidRPr="00AF769B">
        <w:rPr>
          <w:sz w:val="28"/>
          <w:szCs w:val="28"/>
          <w:lang w:val="en-GB"/>
        </w:rPr>
        <w:t xml:space="preserve"> </w:t>
      </w:r>
      <w:proofErr w:type="spellStart"/>
      <w:r w:rsidRPr="00AF769B">
        <w:rPr>
          <w:sz w:val="28"/>
          <w:szCs w:val="28"/>
          <w:lang w:val="en-GB"/>
        </w:rPr>
        <w:t>materials</w:t>
      </w:r>
      <w:proofErr w:type="spellEnd"/>
      <w:r w:rsidRPr="00AF769B">
        <w:rPr>
          <w:sz w:val="28"/>
          <w:szCs w:val="28"/>
          <w:lang w:val="en-GB"/>
        </w:rPr>
        <w:t xml:space="preserve"> </w:t>
      </w:r>
      <w:proofErr w:type="spellStart"/>
      <w:r w:rsidRPr="00AF769B">
        <w:rPr>
          <w:sz w:val="28"/>
          <w:szCs w:val="28"/>
          <w:lang w:val="en-GB"/>
        </w:rPr>
        <w:t>for</w:t>
      </w:r>
      <w:proofErr w:type="spellEnd"/>
      <w:r w:rsidRPr="00AF769B">
        <w:rPr>
          <w:sz w:val="28"/>
          <w:szCs w:val="28"/>
          <w:lang w:val="en-GB"/>
        </w:rPr>
        <w:t xml:space="preserve"> these </w:t>
      </w:r>
      <w:proofErr w:type="spellStart"/>
      <w:r w:rsidRPr="00AF769B">
        <w:rPr>
          <w:sz w:val="28"/>
          <w:szCs w:val="28"/>
          <w:lang w:val="en-GB"/>
        </w:rPr>
        <w:t>types</w:t>
      </w:r>
      <w:proofErr w:type="spellEnd"/>
      <w:r w:rsidRPr="00AF769B">
        <w:rPr>
          <w:sz w:val="28"/>
          <w:szCs w:val="28"/>
          <w:lang w:val="en-GB"/>
        </w:rPr>
        <w:t xml:space="preserve">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detectors</w:t>
      </w:r>
      <w:proofErr w:type="spellEnd"/>
      <w:r w:rsidRPr="00AF769B">
        <w:rPr>
          <w:sz w:val="28"/>
          <w:szCs w:val="28"/>
          <w:lang w:val="en-GB"/>
        </w:rPr>
        <w:t xml:space="preserve"> are vanadium, rhodium and </w:t>
      </w:r>
      <w:proofErr w:type="spellStart"/>
      <w:r w:rsidRPr="00AF769B">
        <w:rPr>
          <w:sz w:val="28"/>
          <w:szCs w:val="28"/>
          <w:lang w:val="en-GB"/>
        </w:rPr>
        <w:t>silver</w:t>
      </w:r>
      <w:proofErr w:type="spellEnd"/>
      <w:r w:rsidRPr="00AF769B">
        <w:rPr>
          <w:sz w:val="28"/>
          <w:szCs w:val="28"/>
          <w:lang w:val="en-GB"/>
        </w:rPr>
        <w:t xml:space="preserve">. Rhodium </w:t>
      </w:r>
      <w:proofErr w:type="spellStart"/>
      <w:r w:rsidRPr="00AF769B">
        <w:rPr>
          <w:sz w:val="28"/>
          <w:szCs w:val="28"/>
          <w:lang w:val="en-GB"/>
        </w:rPr>
        <w:t>is</w:t>
      </w:r>
      <w:proofErr w:type="spellEnd"/>
      <w:r w:rsidRPr="00AF769B">
        <w:rPr>
          <w:sz w:val="28"/>
          <w:szCs w:val="28"/>
          <w:lang w:val="en-GB"/>
        </w:rPr>
        <w:t xml:space="preserve"> </w:t>
      </w:r>
      <w:proofErr w:type="spellStart"/>
      <w:r w:rsidRPr="00AF769B">
        <w:rPr>
          <w:sz w:val="28"/>
          <w:szCs w:val="28"/>
          <w:lang w:val="en-GB"/>
        </w:rPr>
        <w:t>the</w:t>
      </w:r>
      <w:proofErr w:type="spellEnd"/>
      <w:r w:rsidRPr="00AF769B">
        <w:rPr>
          <w:sz w:val="28"/>
          <w:szCs w:val="28"/>
          <w:lang w:val="en-GB"/>
        </w:rPr>
        <w:t xml:space="preserve"> most </w:t>
      </w:r>
      <w:proofErr w:type="spellStart"/>
      <w:r w:rsidRPr="00AF769B">
        <w:rPr>
          <w:sz w:val="28"/>
          <w:szCs w:val="28"/>
          <w:lang w:val="en-GB"/>
        </w:rPr>
        <w:t>common</w:t>
      </w:r>
      <w:proofErr w:type="spellEnd"/>
      <w:r w:rsidRPr="00AF769B">
        <w:rPr>
          <w:sz w:val="28"/>
          <w:szCs w:val="28"/>
          <w:lang w:val="en-GB"/>
        </w:rPr>
        <w:t xml:space="preserve"> </w:t>
      </w:r>
      <w:proofErr w:type="spellStart"/>
      <w:r w:rsidRPr="00AF769B">
        <w:rPr>
          <w:sz w:val="28"/>
          <w:szCs w:val="28"/>
          <w:lang w:val="en-GB"/>
        </w:rPr>
        <w:t>material</w:t>
      </w:r>
      <w:proofErr w:type="spellEnd"/>
      <w:r w:rsidRPr="00AF769B">
        <w:rPr>
          <w:sz w:val="28"/>
          <w:szCs w:val="28"/>
          <w:lang w:val="en-GB"/>
        </w:rPr>
        <w:t xml:space="preserve"> and </w:t>
      </w:r>
      <w:proofErr w:type="spellStart"/>
      <w:r w:rsidRPr="00AF769B">
        <w:rPr>
          <w:sz w:val="28"/>
          <w:szCs w:val="28"/>
          <w:lang w:val="en-GB"/>
        </w:rPr>
        <w:t>emitter</w:t>
      </w:r>
      <w:proofErr w:type="spellEnd"/>
      <w:r w:rsidRPr="00AF769B">
        <w:rPr>
          <w:sz w:val="28"/>
          <w:szCs w:val="28"/>
          <w:lang w:val="en-GB"/>
        </w:rPr>
        <w:t xml:space="preserve">, and </w:t>
      </w: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signal</w:t>
      </w:r>
      <w:proofErr w:type="spellEnd"/>
      <w:r w:rsidRPr="00AF769B">
        <w:rPr>
          <w:sz w:val="28"/>
          <w:szCs w:val="28"/>
          <w:lang w:val="en-GB"/>
        </w:rPr>
        <w:t xml:space="preserve"> </w:t>
      </w:r>
      <w:proofErr w:type="spellStart"/>
      <w:r w:rsidRPr="00AF769B">
        <w:rPr>
          <w:sz w:val="28"/>
          <w:szCs w:val="28"/>
          <w:lang w:val="en-GB"/>
        </w:rPr>
        <w:t>generation</w:t>
      </w:r>
      <w:proofErr w:type="spellEnd"/>
      <w:r w:rsidRPr="00AF769B">
        <w:rPr>
          <w:sz w:val="28"/>
          <w:szCs w:val="28"/>
          <w:lang w:val="en-GB"/>
        </w:rPr>
        <w:t xml:space="preserve"> </w:t>
      </w:r>
      <w:proofErr w:type="spellStart"/>
      <w:r w:rsidRPr="00AF769B">
        <w:rPr>
          <w:sz w:val="28"/>
          <w:szCs w:val="28"/>
          <w:lang w:val="en-GB"/>
        </w:rPr>
        <w:t>scheme</w:t>
      </w:r>
      <w:proofErr w:type="spellEnd"/>
      <w:r w:rsidRPr="00AF769B">
        <w:rPr>
          <w:sz w:val="28"/>
          <w:szCs w:val="28"/>
          <w:lang w:val="en-GB"/>
        </w:rPr>
        <w:t xml:space="preserve"> </w:t>
      </w:r>
      <w:proofErr w:type="spellStart"/>
      <w:r w:rsidRPr="00AF769B">
        <w:rPr>
          <w:sz w:val="28"/>
          <w:szCs w:val="28"/>
          <w:lang w:val="en-GB"/>
        </w:rPr>
        <w:t>is</w:t>
      </w:r>
      <w:proofErr w:type="spellEnd"/>
      <w:r w:rsidRPr="00AF769B">
        <w:rPr>
          <w:sz w:val="28"/>
          <w:szCs w:val="28"/>
          <w:lang w:val="en-GB"/>
        </w:rPr>
        <w:t xml:space="preserve"> as </w:t>
      </w:r>
      <w:proofErr w:type="spellStart"/>
      <w:r w:rsidRPr="00AF769B">
        <w:rPr>
          <w:sz w:val="28"/>
          <w:szCs w:val="28"/>
          <w:lang w:val="en-GB"/>
        </w:rPr>
        <w:t>follows</w:t>
      </w:r>
      <w:proofErr w:type="spellEnd"/>
      <w:r w:rsidRPr="00AF769B">
        <w:rPr>
          <w:sz w:val="28"/>
          <w:szCs w:val="28"/>
          <w:lang w:val="en-GB"/>
        </w:rPr>
        <w:t>:</w:t>
      </w: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p>
    <w:p w:rsidR="008C6856" w:rsidRPr="00AF769B" w:rsidRDefault="00A110A0" w:rsidP="00AF769B">
      <w:pPr>
        <w:spacing w:line="360" w:lineRule="auto"/>
        <w:ind w:firstLine="709"/>
        <w:jc w:val="both"/>
        <w:rPr>
          <w:sz w:val="28"/>
          <w:szCs w:val="28"/>
          <w:lang w:val="en-GB"/>
        </w:rPr>
      </w:pPr>
      <w:r w:rsidRPr="00AF769B">
        <w:rPr>
          <w:sz w:val="28"/>
          <w:szCs w:val="28"/>
          <w:lang w:val="en-GB"/>
        </w:rPr>
        <w:drawing>
          <wp:inline distT="0" distB="0" distL="0" distR="0">
            <wp:extent cx="5753100" cy="169545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695450"/>
                    </a:xfrm>
                    <a:prstGeom prst="rect">
                      <a:avLst/>
                    </a:prstGeom>
                    <a:noFill/>
                    <a:ln>
                      <a:noFill/>
                    </a:ln>
                  </pic:spPr>
                </pic:pic>
              </a:graphicData>
            </a:graphic>
          </wp:inline>
        </w:drawing>
      </w:r>
    </w:p>
    <w:p w:rsidR="00A110A0" w:rsidRPr="00AF769B" w:rsidRDefault="00A110A0" w:rsidP="00AF769B">
      <w:pPr>
        <w:spacing w:line="360" w:lineRule="auto"/>
        <w:ind w:firstLine="709"/>
        <w:jc w:val="both"/>
        <w:rPr>
          <w:sz w:val="28"/>
          <w:szCs w:val="28"/>
          <w:lang w:val="en-GB"/>
        </w:rPr>
      </w:pPr>
      <w:proofErr w:type="spellStart"/>
      <w:r w:rsidRPr="00AF769B">
        <w:rPr>
          <w:sz w:val="28"/>
          <w:szCs w:val="28"/>
          <w:lang w:val="en-GB"/>
        </w:rPr>
        <w:t>Self-powered</w:t>
      </w:r>
      <w:proofErr w:type="spellEnd"/>
      <w:r w:rsidRPr="00AF769B">
        <w:rPr>
          <w:sz w:val="28"/>
          <w:szCs w:val="28"/>
          <w:lang w:val="en-GB"/>
        </w:rPr>
        <w:t xml:space="preserve"> </w:t>
      </w:r>
      <w:proofErr w:type="spellStart"/>
      <w:r w:rsidRPr="00AF769B">
        <w:rPr>
          <w:sz w:val="28"/>
          <w:szCs w:val="28"/>
          <w:lang w:val="en-GB"/>
        </w:rPr>
        <w:t>detector</w:t>
      </w:r>
      <w:proofErr w:type="spellEnd"/>
    </w:p>
    <w:p w:rsidR="00A110A0" w:rsidRPr="00AF769B" w:rsidRDefault="00A110A0" w:rsidP="00AF769B">
      <w:pPr>
        <w:spacing w:line="360" w:lineRule="auto"/>
        <w:ind w:firstLine="709"/>
        <w:jc w:val="both"/>
        <w:rPr>
          <w:sz w:val="28"/>
          <w:szCs w:val="28"/>
          <w:lang w:val="en-GB"/>
        </w:rPr>
      </w:pPr>
      <w:r w:rsidRPr="00AF769B">
        <w:rPr>
          <w:sz w:val="28"/>
          <w:szCs w:val="28"/>
          <w:lang w:val="en-GB"/>
        </w:rPr>
        <w:t xml:space="preserve">1 </w:t>
      </w:r>
      <w:proofErr w:type="spellStart"/>
      <w:r w:rsidRPr="00AF769B">
        <w:rPr>
          <w:sz w:val="28"/>
          <w:szCs w:val="28"/>
          <w:lang w:val="en-GB"/>
        </w:rPr>
        <w:t>collector</w:t>
      </w:r>
      <w:proofErr w:type="spellEnd"/>
      <w:r w:rsidRPr="00AF769B">
        <w:rPr>
          <w:sz w:val="28"/>
          <w:szCs w:val="28"/>
          <w:lang w:val="en-GB"/>
        </w:rPr>
        <w:t xml:space="preserve">, 2 </w:t>
      </w:r>
      <w:proofErr w:type="spellStart"/>
      <w:r w:rsidRPr="00AF769B">
        <w:rPr>
          <w:sz w:val="28"/>
          <w:szCs w:val="28"/>
          <w:lang w:val="en-GB"/>
        </w:rPr>
        <w:t>insulator</w:t>
      </w:r>
      <w:proofErr w:type="spellEnd"/>
      <w:r w:rsidRPr="00AF769B">
        <w:rPr>
          <w:sz w:val="28"/>
          <w:szCs w:val="28"/>
          <w:lang w:val="en-GB"/>
        </w:rPr>
        <w:t xml:space="preserve">, 3 </w:t>
      </w:r>
      <w:proofErr w:type="spellStart"/>
      <w:r w:rsidRPr="00AF769B">
        <w:rPr>
          <w:sz w:val="28"/>
          <w:szCs w:val="28"/>
          <w:lang w:val="en-GB"/>
        </w:rPr>
        <w:t>emitter</w:t>
      </w:r>
      <w:proofErr w:type="spellEnd"/>
      <w:r w:rsidRPr="00AF769B">
        <w:rPr>
          <w:sz w:val="28"/>
          <w:szCs w:val="28"/>
          <w:lang w:val="en-GB"/>
        </w:rPr>
        <w:t xml:space="preserve">, 4 </w:t>
      </w:r>
      <w:proofErr w:type="spellStart"/>
      <w:r w:rsidRPr="00AF769B">
        <w:rPr>
          <w:sz w:val="28"/>
          <w:szCs w:val="28"/>
          <w:lang w:val="en-GB"/>
        </w:rPr>
        <w:t>connecting</w:t>
      </w:r>
      <w:proofErr w:type="spellEnd"/>
      <w:r w:rsidRPr="00AF769B">
        <w:rPr>
          <w:sz w:val="28"/>
          <w:szCs w:val="28"/>
          <w:lang w:val="en-GB"/>
        </w:rPr>
        <w:t xml:space="preserve"> line, 5 </w:t>
      </w:r>
      <w:proofErr w:type="spellStart"/>
      <w:r w:rsidRPr="00AF769B">
        <w:rPr>
          <w:sz w:val="28"/>
          <w:szCs w:val="28"/>
          <w:lang w:val="en-GB"/>
        </w:rPr>
        <w:t>active</w:t>
      </w:r>
      <w:proofErr w:type="spellEnd"/>
      <w:r w:rsidRPr="00AF769B">
        <w:rPr>
          <w:sz w:val="28"/>
          <w:szCs w:val="28"/>
          <w:lang w:val="en-GB"/>
        </w:rPr>
        <w:t xml:space="preserve"> </w:t>
      </w:r>
      <w:proofErr w:type="spellStart"/>
      <w:r w:rsidRPr="00AF769B">
        <w:rPr>
          <w:sz w:val="28"/>
          <w:szCs w:val="28"/>
          <w:lang w:val="en-GB"/>
        </w:rPr>
        <w:t>vein</w:t>
      </w:r>
      <w:proofErr w:type="spellEnd"/>
      <w:r w:rsidRPr="00AF769B">
        <w:rPr>
          <w:sz w:val="28"/>
          <w:szCs w:val="28"/>
          <w:lang w:val="en-GB"/>
        </w:rPr>
        <w:t xml:space="preserve">, 6 </w:t>
      </w:r>
      <w:proofErr w:type="spellStart"/>
      <w:r w:rsidRPr="00AF769B">
        <w:rPr>
          <w:sz w:val="28"/>
          <w:szCs w:val="28"/>
          <w:lang w:val="en-GB"/>
        </w:rPr>
        <w:t>compensation</w:t>
      </w:r>
      <w:proofErr w:type="spellEnd"/>
      <w:r w:rsidRPr="00AF769B">
        <w:rPr>
          <w:sz w:val="28"/>
          <w:szCs w:val="28"/>
          <w:lang w:val="en-GB"/>
        </w:rPr>
        <w:t xml:space="preserve"> </w:t>
      </w:r>
      <w:proofErr w:type="spellStart"/>
      <w:r w:rsidRPr="00AF769B">
        <w:rPr>
          <w:sz w:val="28"/>
          <w:szCs w:val="28"/>
          <w:lang w:val="en-GB"/>
        </w:rPr>
        <w:t>vein</w:t>
      </w:r>
      <w:proofErr w:type="spellEnd"/>
      <w:r w:rsidRPr="00AF769B">
        <w:rPr>
          <w:sz w:val="28"/>
          <w:szCs w:val="28"/>
          <w:lang w:val="en-GB"/>
        </w:rPr>
        <w:t xml:space="preserve">, 7 </w:t>
      </w:r>
      <w:proofErr w:type="spellStart"/>
      <w:r w:rsidRPr="00AF769B">
        <w:rPr>
          <w:sz w:val="28"/>
          <w:szCs w:val="28"/>
          <w:lang w:val="en-GB"/>
        </w:rPr>
        <w:t>bushing</w:t>
      </w:r>
      <w:proofErr w:type="spellEnd"/>
      <w:r w:rsidRPr="00AF769B">
        <w:rPr>
          <w:sz w:val="28"/>
          <w:szCs w:val="28"/>
          <w:lang w:val="en-GB"/>
        </w:rPr>
        <w:t xml:space="preserve"> (</w:t>
      </w:r>
      <w:proofErr w:type="spellStart"/>
      <w:r w:rsidRPr="00AF769B">
        <w:rPr>
          <w:sz w:val="28"/>
          <w:szCs w:val="28"/>
          <w:lang w:val="en-GB"/>
        </w:rPr>
        <w:t>grommet</w:t>
      </w:r>
      <w:proofErr w:type="spellEnd"/>
      <w:r w:rsidRPr="00AF769B">
        <w:rPr>
          <w:sz w:val="28"/>
          <w:szCs w:val="28"/>
          <w:lang w:val="en-GB"/>
        </w:rPr>
        <w:t>)</w:t>
      </w: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r w:rsidRPr="00AF769B">
        <w:rPr>
          <w:sz w:val="28"/>
          <w:szCs w:val="28"/>
          <w:lang w:val="en-GB"/>
        </w:rPr>
        <w:lastRenderedPageBreak/>
        <w:t xml:space="preserve">Self-powered detectors with an immediate response work on the principle of the generation of captured radiation γ when a neutron is absorbed by the emitter material. The γ radiation then causes the </w:t>
      </w:r>
      <w:proofErr w:type="spellStart"/>
      <w:r w:rsidRPr="00AF769B">
        <w:rPr>
          <w:sz w:val="28"/>
          <w:szCs w:val="28"/>
          <w:lang w:val="en-GB"/>
        </w:rPr>
        <w:t>photoeffect</w:t>
      </w:r>
      <w:proofErr w:type="spellEnd"/>
      <w:r w:rsidRPr="00AF769B">
        <w:rPr>
          <w:sz w:val="28"/>
          <w:szCs w:val="28"/>
          <w:lang w:val="en-GB"/>
        </w:rPr>
        <w:t xml:space="preserve"> and the Compton </w:t>
      </w:r>
      <w:proofErr w:type="gramStart"/>
      <w:r w:rsidRPr="00AF769B">
        <w:rPr>
          <w:sz w:val="28"/>
          <w:szCs w:val="28"/>
          <w:lang w:val="en-GB"/>
        </w:rPr>
        <w:t>effect</w:t>
      </w:r>
      <w:proofErr w:type="gramEnd"/>
      <w:r w:rsidRPr="00AF769B">
        <w:rPr>
          <w:sz w:val="28"/>
          <w:szCs w:val="28"/>
          <w:lang w:val="en-GB"/>
        </w:rPr>
        <w:t xml:space="preserve"> to produce electrons capable of leaving the emitter and passing through the insulator. A typical representative of this type of detector is a self-powered detector with a cobalt emitter. The signal of this detector is instantaneous, but needs long-term compensation, as radioactive isotopes Co60 and Co61 are produced. The disadvantage of this type is relatively low sensitivity. Self-powered detectors sensitive to gamma radiation - electrons capable of leaving the emitter and passing through the insulator are created by the interaction of external γ radiation with the material of the emitter. The most used emitter material in this case is platinum. The signal is instantaneous and has two components, from γ radiation and from neutrons (93% from γ and 7% from neutrons in a typical pressurized water reactor core).</w:t>
      </w:r>
    </w:p>
    <w:p w:rsidR="00AF769B" w:rsidRDefault="00AF769B">
      <w:pPr>
        <w:spacing w:after="160" w:line="259" w:lineRule="auto"/>
        <w:rPr>
          <w:sz w:val="28"/>
          <w:szCs w:val="28"/>
          <w:lang w:val="en-GB"/>
        </w:rPr>
      </w:pPr>
      <w:r>
        <w:rPr>
          <w:sz w:val="28"/>
          <w:szCs w:val="28"/>
          <w:lang w:val="en-GB"/>
        </w:rPr>
        <w:br w:type="page"/>
      </w: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Thermal sensors (calorimeters, gamma thermometers) </w:t>
      </w:r>
    </w:p>
    <w:p w:rsidR="008C6856" w:rsidRPr="00AF769B" w:rsidRDefault="008C6856" w:rsidP="00AF769B">
      <w:pPr>
        <w:spacing w:line="360" w:lineRule="auto"/>
        <w:ind w:firstLine="709"/>
        <w:jc w:val="both"/>
        <w:rPr>
          <w:sz w:val="28"/>
          <w:szCs w:val="28"/>
          <w:lang w:val="en-GB"/>
        </w:rPr>
      </w:pPr>
    </w:p>
    <w:p w:rsidR="008C6856" w:rsidRPr="00AF769B" w:rsidRDefault="008C6856" w:rsidP="00AF769B">
      <w:pPr>
        <w:spacing w:line="360" w:lineRule="auto"/>
        <w:ind w:firstLine="709"/>
        <w:jc w:val="both"/>
        <w:rPr>
          <w:sz w:val="28"/>
          <w:szCs w:val="28"/>
          <w:lang w:val="en-GB"/>
        </w:rPr>
      </w:pPr>
      <w:r w:rsidRPr="00AF769B">
        <w:rPr>
          <w:sz w:val="28"/>
          <w:szCs w:val="28"/>
          <w:lang w:val="en-GB"/>
        </w:rPr>
        <w:t xml:space="preserve">Either neutron </w:t>
      </w:r>
      <w:proofErr w:type="spellStart"/>
      <w:r w:rsidRPr="00AF769B">
        <w:rPr>
          <w:sz w:val="28"/>
          <w:szCs w:val="28"/>
          <w:lang w:val="en-GB"/>
        </w:rPr>
        <w:t>fluence</w:t>
      </w:r>
      <w:proofErr w:type="spellEnd"/>
      <w:r w:rsidRPr="00AF769B">
        <w:rPr>
          <w:sz w:val="28"/>
          <w:szCs w:val="28"/>
          <w:lang w:val="en-GB"/>
        </w:rPr>
        <w:t xml:space="preserve"> input or gamma radiation is measured. The sensor consists of an absorbent body from which the heat input is led to the cooler. The generated power is determined from the temperature data measured by the thermocouples, which can be placed in different places of the assembly, usually they are used to lead the power to the cooler. Calibration of the detector is carried out outside the reactor using an electrically heated body, which is replaced by an absorption body. The absorption body can be made of different materials, enriched uranium was used for measurements on VVER nuclear reactors, and the entire measuring probe also contained one thermal sensor with an absorption body made of tungsten, which is used to determine the radiation input from external gamma radiation.</w:t>
      </w:r>
    </w:p>
    <w:p w:rsidR="008C6856" w:rsidRPr="00AF769B" w:rsidRDefault="008C6856" w:rsidP="00AF769B">
      <w:pPr>
        <w:spacing w:line="360" w:lineRule="auto"/>
        <w:ind w:firstLine="709"/>
        <w:jc w:val="both"/>
        <w:rPr>
          <w:sz w:val="28"/>
          <w:szCs w:val="28"/>
          <w:lang w:val="en-GB"/>
        </w:rPr>
      </w:pPr>
    </w:p>
    <w:p w:rsidR="00665636" w:rsidRPr="00AF769B" w:rsidRDefault="00665636" w:rsidP="00AF769B">
      <w:pPr>
        <w:spacing w:line="360" w:lineRule="auto"/>
        <w:ind w:firstLine="709"/>
        <w:jc w:val="both"/>
        <w:rPr>
          <w:sz w:val="28"/>
          <w:szCs w:val="28"/>
          <w:lang w:val="en-GB"/>
        </w:rPr>
      </w:pPr>
      <w:r w:rsidRPr="00AF769B">
        <w:rPr>
          <w:sz w:val="28"/>
          <w:szCs w:val="28"/>
          <w:lang w:val="en-GB"/>
        </w:rPr>
        <w:t xml:space="preserve">A comparison of the characteristics of the most frequently used in-reactor sensors – regenerative fission chamber (in boiling reactors), self-powered detector and gamma </w:t>
      </w:r>
      <w:r w:rsidR="007F77CF">
        <w:rPr>
          <w:sz w:val="28"/>
          <w:szCs w:val="28"/>
          <w:lang w:val="en-GB"/>
        </w:rPr>
        <w:t>thermometer is shown in Table 2</w:t>
      </w:r>
      <w:r w:rsidRPr="00AF769B">
        <w:rPr>
          <w:sz w:val="28"/>
          <w:szCs w:val="28"/>
          <w:lang w:val="en-GB"/>
        </w:rPr>
        <w:t xml:space="preserve">. Measured value – either neutron </w:t>
      </w:r>
      <w:proofErr w:type="spellStart"/>
      <w:r w:rsidRPr="00AF769B">
        <w:rPr>
          <w:sz w:val="28"/>
          <w:szCs w:val="28"/>
          <w:lang w:val="en-GB"/>
        </w:rPr>
        <w:t>fluence</w:t>
      </w:r>
      <w:proofErr w:type="spellEnd"/>
      <w:r w:rsidRPr="00AF769B">
        <w:rPr>
          <w:sz w:val="28"/>
          <w:szCs w:val="28"/>
          <w:lang w:val="en-GB"/>
        </w:rPr>
        <w:t xml:space="preserve"> input or γ radiation is measured. Typically, the neutron </w:t>
      </w:r>
      <w:proofErr w:type="spellStart"/>
      <w:r w:rsidRPr="00AF769B">
        <w:rPr>
          <w:sz w:val="28"/>
          <w:szCs w:val="28"/>
          <w:lang w:val="en-GB"/>
        </w:rPr>
        <w:t>fluence</w:t>
      </w:r>
      <w:proofErr w:type="spellEnd"/>
      <w:r w:rsidRPr="00AF769B">
        <w:rPr>
          <w:sz w:val="28"/>
          <w:szCs w:val="28"/>
          <w:lang w:val="en-GB"/>
        </w:rPr>
        <w:t xml:space="preserve"> power is measured, which characterizes the fission rate. Recently, there has been an increasing interest in measuring the </w:t>
      </w:r>
      <w:proofErr w:type="spellStart"/>
      <w:r w:rsidRPr="00AF769B">
        <w:rPr>
          <w:sz w:val="28"/>
          <w:szCs w:val="28"/>
          <w:lang w:val="en-GB"/>
        </w:rPr>
        <w:t>fluence</w:t>
      </w:r>
      <w:proofErr w:type="spellEnd"/>
      <w:r w:rsidRPr="00AF769B">
        <w:rPr>
          <w:sz w:val="28"/>
          <w:szCs w:val="28"/>
          <w:lang w:val="en-GB"/>
        </w:rPr>
        <w:t xml:space="preserve"> of γ radiation, because it shows smaller spatial changes in a nuclear reactor and thus greater accuracy can be obtained due to the uncertainties in determining the detector-fuel position. One of the objectives of the measurement is to obtain an image of the spatial distribution of the released power, and therefore the vectors of the measured data of the detector signals are processed by relatively complex computer codes. Using these calculations, local values ​​of released power are determined and extrapolated to locations in the reactor that are not monitored. If it concerns the sensitivity, or the height of the measured signal, then the measured signal of the fission chamber is </w:t>
      </w:r>
      <w:r w:rsidRPr="00AF769B">
        <w:rPr>
          <w:sz w:val="28"/>
          <w:szCs w:val="28"/>
          <w:lang w:val="en-GB"/>
        </w:rPr>
        <w:lastRenderedPageBreak/>
        <w:t xml:space="preserve">usually greater than 100 </w:t>
      </w:r>
      <w:proofErr w:type="spellStart"/>
      <w:r w:rsidRPr="00AF769B">
        <w:rPr>
          <w:sz w:val="28"/>
          <w:szCs w:val="28"/>
          <w:lang w:val="en-GB"/>
        </w:rPr>
        <w:t>μA</w:t>
      </w:r>
      <w:proofErr w:type="spellEnd"/>
      <w:r w:rsidRPr="00AF769B">
        <w:rPr>
          <w:sz w:val="28"/>
          <w:szCs w:val="28"/>
          <w:lang w:val="en-GB"/>
        </w:rPr>
        <w:t>, the signal of the self-powered detector is about two orders of magnitude lower. Gamma thermometers are designed so that the measured temperature difference is approximately 40oC, which corresponds to several mV. The speed of response to a transient in the core is particularly important if the given in-reactor sensor is part of the reactor protection system.</w:t>
      </w:r>
    </w:p>
    <w:p w:rsidR="008C6856" w:rsidRPr="00AF769B" w:rsidRDefault="008C6856" w:rsidP="00AF769B">
      <w:pPr>
        <w:spacing w:line="360" w:lineRule="auto"/>
        <w:ind w:firstLine="709"/>
        <w:jc w:val="both"/>
        <w:rPr>
          <w:sz w:val="28"/>
          <w:szCs w:val="28"/>
          <w:lang w:val="en-GB"/>
        </w:rPr>
      </w:pPr>
    </w:p>
    <w:p w:rsidR="00665636" w:rsidRPr="00AF769B" w:rsidRDefault="00665636" w:rsidP="00AF769B">
      <w:pPr>
        <w:spacing w:line="360" w:lineRule="auto"/>
        <w:ind w:firstLine="709"/>
        <w:jc w:val="both"/>
        <w:rPr>
          <w:sz w:val="28"/>
          <w:szCs w:val="28"/>
          <w:lang w:val="en-GB"/>
        </w:rPr>
      </w:pPr>
    </w:p>
    <w:p w:rsidR="00665636" w:rsidRPr="00AF769B" w:rsidRDefault="007F77CF" w:rsidP="00AF769B">
      <w:pPr>
        <w:spacing w:line="360" w:lineRule="auto"/>
        <w:ind w:firstLine="709"/>
        <w:jc w:val="both"/>
        <w:rPr>
          <w:sz w:val="28"/>
          <w:szCs w:val="28"/>
          <w:lang w:val="en-GB"/>
        </w:rPr>
      </w:pPr>
      <w:r>
        <w:rPr>
          <w:sz w:val="28"/>
          <w:szCs w:val="28"/>
          <w:lang w:val="en-GB"/>
        </w:rPr>
        <w:t>Table 2.</w:t>
      </w:r>
      <w:bookmarkStart w:id="0" w:name="_GoBack"/>
      <w:bookmarkEnd w:id="0"/>
      <w:r>
        <w:rPr>
          <w:sz w:val="28"/>
          <w:szCs w:val="28"/>
          <w:lang w:val="en-GB"/>
        </w:rPr>
        <w:t xml:space="preserve"> </w:t>
      </w:r>
      <w:r w:rsidR="00665636" w:rsidRPr="00AF769B">
        <w:rPr>
          <w:sz w:val="28"/>
          <w:szCs w:val="28"/>
          <w:lang w:val="en-GB"/>
        </w:rPr>
        <w:t xml:space="preserve">Comparison of parameters of </w:t>
      </w:r>
      <w:proofErr w:type="spellStart"/>
      <w:r w:rsidR="00665636" w:rsidRPr="00AF769B">
        <w:rPr>
          <w:sz w:val="28"/>
          <w:szCs w:val="28"/>
          <w:lang w:val="en-GB"/>
        </w:rPr>
        <w:t>intrareactor</w:t>
      </w:r>
      <w:proofErr w:type="spellEnd"/>
      <w:r w:rsidR="00665636" w:rsidRPr="00AF769B">
        <w:rPr>
          <w:sz w:val="28"/>
          <w:szCs w:val="28"/>
          <w:lang w:val="en-GB"/>
        </w:rPr>
        <w:t xml:space="preserve"> </w:t>
      </w:r>
      <w:proofErr w:type="spellStart"/>
      <w:r w:rsidR="00665636" w:rsidRPr="00AF769B">
        <w:rPr>
          <w:sz w:val="28"/>
          <w:szCs w:val="28"/>
          <w:lang w:val="en-GB"/>
        </w:rPr>
        <w:t>radiation</w:t>
      </w:r>
      <w:proofErr w:type="spellEnd"/>
      <w:r w:rsidR="00665636" w:rsidRPr="00AF769B">
        <w:rPr>
          <w:sz w:val="28"/>
          <w:szCs w:val="28"/>
          <w:lang w:val="en-GB"/>
        </w:rPr>
        <w:t xml:space="preserve"> </w:t>
      </w:r>
      <w:proofErr w:type="spellStart"/>
      <w:r w:rsidR="00665636" w:rsidRPr="00AF769B">
        <w:rPr>
          <w:sz w:val="28"/>
          <w:szCs w:val="28"/>
          <w:lang w:val="en-GB"/>
        </w:rPr>
        <w:t>detectors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03"/>
        <w:gridCol w:w="2303"/>
        <w:gridCol w:w="2303"/>
      </w:tblGrid>
      <w:tr w:rsidR="00665636" w:rsidRPr="00AF769B" w:rsidTr="00AF769B">
        <w:tblPrEx>
          <w:tblCellMar>
            <w:top w:w="0" w:type="dxa"/>
            <w:bottom w:w="0" w:type="dxa"/>
          </w:tblCellMar>
        </w:tblPrEx>
        <w:tc>
          <w:tcPr>
            <w:tcW w:w="2303" w:type="dxa"/>
          </w:tcPr>
          <w:p w:rsidR="00665636" w:rsidRPr="00AF769B" w:rsidRDefault="00665636" w:rsidP="00AF769B">
            <w:pPr>
              <w:spacing w:line="360" w:lineRule="auto"/>
              <w:ind w:firstLine="709"/>
              <w:jc w:val="both"/>
              <w:rPr>
                <w:sz w:val="28"/>
                <w:szCs w:val="28"/>
                <w:lang w:val="en-GB"/>
              </w:rPr>
            </w:pPr>
          </w:p>
        </w:tc>
        <w:tc>
          <w:tcPr>
            <w:tcW w:w="2303" w:type="dxa"/>
          </w:tcPr>
          <w:p w:rsidR="00665636" w:rsidRPr="00AF769B" w:rsidRDefault="00AE0252" w:rsidP="00A20BB4">
            <w:pPr>
              <w:spacing w:line="360" w:lineRule="auto"/>
              <w:jc w:val="both"/>
              <w:rPr>
                <w:sz w:val="28"/>
                <w:szCs w:val="28"/>
                <w:lang w:val="en-GB"/>
              </w:rPr>
            </w:pPr>
            <w:proofErr w:type="spellStart"/>
            <w:r w:rsidRPr="00AF769B">
              <w:rPr>
                <w:sz w:val="28"/>
                <w:szCs w:val="28"/>
                <w:lang w:val="en-GB"/>
              </w:rPr>
              <w:t>Fission</w:t>
            </w:r>
            <w:proofErr w:type="spellEnd"/>
            <w:r w:rsidRPr="00AF769B">
              <w:rPr>
                <w:sz w:val="28"/>
                <w:szCs w:val="28"/>
                <w:lang w:val="en-GB"/>
              </w:rPr>
              <w:t xml:space="preserve"> chamber</w:t>
            </w:r>
          </w:p>
        </w:tc>
        <w:tc>
          <w:tcPr>
            <w:tcW w:w="2303" w:type="dxa"/>
          </w:tcPr>
          <w:p w:rsidR="00665636" w:rsidRPr="00AF769B" w:rsidRDefault="00AE0252" w:rsidP="00A20BB4">
            <w:pPr>
              <w:spacing w:line="360" w:lineRule="auto"/>
              <w:jc w:val="both"/>
              <w:rPr>
                <w:sz w:val="28"/>
                <w:szCs w:val="28"/>
                <w:lang w:val="en-GB"/>
              </w:rPr>
            </w:pPr>
            <w:proofErr w:type="spellStart"/>
            <w:r w:rsidRPr="00AF769B">
              <w:rPr>
                <w:sz w:val="28"/>
                <w:szCs w:val="28"/>
                <w:lang w:val="en-GB"/>
              </w:rPr>
              <w:t>Self-powered</w:t>
            </w:r>
            <w:proofErr w:type="spellEnd"/>
            <w:r w:rsidRPr="00AF769B">
              <w:rPr>
                <w:sz w:val="28"/>
                <w:szCs w:val="28"/>
                <w:lang w:val="en-GB"/>
              </w:rPr>
              <w:t xml:space="preserve"> detector</w:t>
            </w:r>
          </w:p>
        </w:tc>
        <w:tc>
          <w:tcPr>
            <w:tcW w:w="2303" w:type="dxa"/>
          </w:tcPr>
          <w:p w:rsidR="00665636" w:rsidRPr="00AF769B" w:rsidRDefault="00665636" w:rsidP="00A20BB4">
            <w:pPr>
              <w:spacing w:line="360" w:lineRule="auto"/>
              <w:jc w:val="both"/>
              <w:rPr>
                <w:sz w:val="28"/>
                <w:szCs w:val="28"/>
                <w:lang w:val="en-GB"/>
              </w:rPr>
            </w:pPr>
            <w:r w:rsidRPr="00AF769B">
              <w:rPr>
                <w:sz w:val="28"/>
                <w:szCs w:val="28"/>
                <w:lang w:val="en-GB"/>
              </w:rPr>
              <w:t>Gam</w:t>
            </w:r>
            <w:r w:rsidR="00AE0252" w:rsidRPr="00AF769B">
              <w:rPr>
                <w:sz w:val="28"/>
                <w:szCs w:val="28"/>
                <w:lang w:val="en-GB"/>
              </w:rPr>
              <w:t>m</w:t>
            </w:r>
            <w:r w:rsidRPr="00AF769B">
              <w:rPr>
                <w:sz w:val="28"/>
                <w:szCs w:val="28"/>
                <w:lang w:val="en-GB"/>
              </w:rPr>
              <w:t>a t</w:t>
            </w:r>
            <w:r w:rsidRPr="00AF769B">
              <w:rPr>
                <w:sz w:val="28"/>
                <w:szCs w:val="28"/>
                <w:lang w:val="en-GB"/>
              </w:rPr>
              <w:t>h</w:t>
            </w:r>
            <w:r w:rsidRPr="00AF769B">
              <w:rPr>
                <w:sz w:val="28"/>
                <w:szCs w:val="28"/>
                <w:lang w:val="en-GB"/>
              </w:rPr>
              <w:t>ermomet</w:t>
            </w:r>
            <w:r w:rsidR="007F77CF">
              <w:rPr>
                <w:sz w:val="28"/>
                <w:szCs w:val="28"/>
                <w:lang w:val="en-GB"/>
              </w:rPr>
              <w:t>e</w:t>
            </w:r>
            <w:r w:rsidRPr="00AF769B">
              <w:rPr>
                <w:sz w:val="28"/>
                <w:szCs w:val="28"/>
                <w:lang w:val="en-GB"/>
              </w:rPr>
              <w:t>r</w:t>
            </w:r>
          </w:p>
        </w:tc>
      </w:tr>
      <w:tr w:rsidR="00665636" w:rsidRPr="00AF769B" w:rsidTr="00AF769B">
        <w:tblPrEx>
          <w:tblCellMar>
            <w:top w:w="0" w:type="dxa"/>
            <w:bottom w:w="0" w:type="dxa"/>
          </w:tblCellMar>
        </w:tblPrEx>
        <w:tc>
          <w:tcPr>
            <w:tcW w:w="2303" w:type="dxa"/>
          </w:tcPr>
          <w:p w:rsidR="00665636" w:rsidRPr="00AF769B" w:rsidRDefault="00665636" w:rsidP="00AF769B">
            <w:pPr>
              <w:spacing w:line="360" w:lineRule="auto"/>
              <w:rPr>
                <w:sz w:val="28"/>
                <w:szCs w:val="28"/>
                <w:lang w:val="en-GB"/>
              </w:rPr>
            </w:pPr>
            <w:proofErr w:type="spellStart"/>
            <w:r w:rsidRPr="00AF769B">
              <w:rPr>
                <w:sz w:val="28"/>
                <w:szCs w:val="28"/>
                <w:lang w:val="en-GB"/>
              </w:rPr>
              <w:t>The</w:t>
            </w:r>
            <w:proofErr w:type="spellEnd"/>
            <w:r w:rsidRPr="00AF769B">
              <w:rPr>
                <w:sz w:val="28"/>
                <w:szCs w:val="28"/>
                <w:lang w:val="en-GB"/>
              </w:rPr>
              <w:t xml:space="preserve"> number of operating detectors</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6500</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6750</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300</w:t>
            </w:r>
          </w:p>
        </w:tc>
      </w:tr>
      <w:tr w:rsidR="00665636" w:rsidRPr="00AF769B" w:rsidTr="00AF769B">
        <w:tblPrEx>
          <w:tblCellMar>
            <w:top w:w="0" w:type="dxa"/>
            <w:bottom w:w="0" w:type="dxa"/>
          </w:tblCellMar>
        </w:tblPrEx>
        <w:tc>
          <w:tcPr>
            <w:tcW w:w="2303" w:type="dxa"/>
          </w:tcPr>
          <w:p w:rsidR="00665636" w:rsidRPr="00AF769B" w:rsidRDefault="00665636" w:rsidP="00AF769B">
            <w:pPr>
              <w:spacing w:line="360" w:lineRule="auto"/>
              <w:jc w:val="both"/>
              <w:rPr>
                <w:sz w:val="28"/>
                <w:szCs w:val="28"/>
                <w:lang w:val="en-GB"/>
              </w:rPr>
            </w:pPr>
            <w:proofErr w:type="spellStart"/>
            <w:r w:rsidRPr="00AF769B">
              <w:rPr>
                <w:sz w:val="28"/>
                <w:szCs w:val="28"/>
                <w:lang w:val="en-GB"/>
              </w:rPr>
              <w:t>Measured</w:t>
            </w:r>
            <w:proofErr w:type="spellEnd"/>
            <w:r w:rsidRPr="00AF769B">
              <w:rPr>
                <w:sz w:val="28"/>
                <w:szCs w:val="28"/>
                <w:lang w:val="en-GB"/>
              </w:rPr>
              <w:t xml:space="preserve"> </w:t>
            </w:r>
            <w:proofErr w:type="spellStart"/>
            <w:r w:rsidRPr="00AF769B">
              <w:rPr>
                <w:sz w:val="28"/>
                <w:szCs w:val="28"/>
                <w:lang w:val="en-GB"/>
              </w:rPr>
              <w:t>value</w:t>
            </w:r>
            <w:proofErr w:type="spellEnd"/>
            <w:r w:rsidRPr="00AF769B">
              <w:rPr>
                <w:sz w:val="28"/>
                <w:szCs w:val="28"/>
                <w:lang w:val="en-GB"/>
              </w:rPr>
              <w:t xml:space="preserve"> </w:t>
            </w:r>
          </w:p>
        </w:tc>
        <w:tc>
          <w:tcPr>
            <w:tcW w:w="2303" w:type="dxa"/>
          </w:tcPr>
          <w:p w:rsidR="00665636" w:rsidRPr="00AF769B" w:rsidRDefault="00665636" w:rsidP="00AF769B">
            <w:pPr>
              <w:spacing w:line="360" w:lineRule="auto"/>
              <w:jc w:val="both"/>
              <w:rPr>
                <w:sz w:val="28"/>
                <w:szCs w:val="28"/>
                <w:lang w:val="en-GB"/>
              </w:rPr>
            </w:pPr>
            <w:r w:rsidRPr="00AF769B">
              <w:rPr>
                <w:sz w:val="28"/>
                <w:szCs w:val="28"/>
                <w:lang w:val="en-GB"/>
              </w:rPr>
              <w:t xml:space="preserve"> neutron </w:t>
            </w:r>
            <w:proofErr w:type="spellStart"/>
            <w:r w:rsidRPr="00AF769B">
              <w:rPr>
                <w:sz w:val="28"/>
                <w:szCs w:val="28"/>
                <w:lang w:val="en-GB"/>
              </w:rPr>
              <w:t>fluence</w:t>
            </w:r>
            <w:proofErr w:type="spellEnd"/>
            <w:r w:rsidRPr="00AF769B">
              <w:rPr>
                <w:sz w:val="28"/>
                <w:szCs w:val="28"/>
                <w:lang w:val="en-GB"/>
              </w:rPr>
              <w:t xml:space="preserve"> input</w:t>
            </w:r>
          </w:p>
        </w:tc>
        <w:tc>
          <w:tcPr>
            <w:tcW w:w="2303" w:type="dxa"/>
          </w:tcPr>
          <w:p w:rsidR="00665636" w:rsidRPr="00AF769B" w:rsidRDefault="00665636" w:rsidP="00AF769B">
            <w:pPr>
              <w:spacing w:line="360" w:lineRule="auto"/>
              <w:jc w:val="both"/>
              <w:rPr>
                <w:sz w:val="28"/>
                <w:szCs w:val="28"/>
                <w:lang w:val="en-GB"/>
              </w:rPr>
            </w:pPr>
            <w:r w:rsidRPr="00AF769B">
              <w:rPr>
                <w:sz w:val="28"/>
                <w:szCs w:val="28"/>
                <w:lang w:val="en-GB"/>
              </w:rPr>
              <w:t xml:space="preserve">neutron </w:t>
            </w:r>
            <w:proofErr w:type="spellStart"/>
            <w:r w:rsidRPr="00AF769B">
              <w:rPr>
                <w:sz w:val="28"/>
                <w:szCs w:val="28"/>
                <w:lang w:val="en-GB"/>
              </w:rPr>
              <w:t>fluence</w:t>
            </w:r>
            <w:proofErr w:type="spellEnd"/>
            <w:r w:rsidRPr="00AF769B">
              <w:rPr>
                <w:sz w:val="28"/>
                <w:szCs w:val="28"/>
                <w:lang w:val="en-GB"/>
              </w:rPr>
              <w:t xml:space="preserve"> input / gamma radiation </w:t>
            </w:r>
          </w:p>
        </w:tc>
        <w:tc>
          <w:tcPr>
            <w:tcW w:w="2303" w:type="dxa"/>
          </w:tcPr>
          <w:p w:rsidR="00665636" w:rsidRPr="00AF769B" w:rsidRDefault="00665636" w:rsidP="00AF769B">
            <w:pPr>
              <w:spacing w:line="360" w:lineRule="auto"/>
              <w:ind w:hanging="38"/>
              <w:jc w:val="both"/>
              <w:rPr>
                <w:sz w:val="28"/>
                <w:szCs w:val="28"/>
                <w:lang w:val="en-GB"/>
              </w:rPr>
            </w:pPr>
            <w:proofErr w:type="spellStart"/>
            <w:r w:rsidRPr="00AF769B">
              <w:rPr>
                <w:sz w:val="28"/>
                <w:szCs w:val="28"/>
                <w:lang w:val="en-GB"/>
              </w:rPr>
              <w:t>fluence</w:t>
            </w:r>
            <w:proofErr w:type="spellEnd"/>
            <w:r w:rsidRPr="00AF769B">
              <w:rPr>
                <w:sz w:val="28"/>
                <w:szCs w:val="28"/>
                <w:lang w:val="en-GB"/>
              </w:rPr>
              <w:t xml:space="preserve"> input </w:t>
            </w:r>
            <w:proofErr w:type="spellStart"/>
            <w:r w:rsidRPr="00AF769B">
              <w:rPr>
                <w:sz w:val="28"/>
                <w:szCs w:val="28"/>
                <w:lang w:val="en-GB"/>
              </w:rPr>
              <w:t>of</w:t>
            </w:r>
            <w:proofErr w:type="spellEnd"/>
            <w:r w:rsidRPr="00AF769B">
              <w:rPr>
                <w:sz w:val="28"/>
                <w:szCs w:val="28"/>
                <w:lang w:val="en-GB"/>
              </w:rPr>
              <w:t xml:space="preserve"> </w:t>
            </w:r>
            <w:proofErr w:type="spellStart"/>
            <w:r w:rsidRPr="00AF769B">
              <w:rPr>
                <w:sz w:val="28"/>
                <w:szCs w:val="28"/>
                <w:lang w:val="en-GB"/>
              </w:rPr>
              <w:t>gamma</w:t>
            </w:r>
            <w:proofErr w:type="spellEnd"/>
            <w:r w:rsidRPr="00AF769B">
              <w:rPr>
                <w:sz w:val="28"/>
                <w:szCs w:val="28"/>
                <w:lang w:val="en-GB"/>
              </w:rPr>
              <w:t xml:space="preserve"> </w:t>
            </w:r>
            <w:proofErr w:type="spellStart"/>
            <w:r w:rsidRPr="00AF769B">
              <w:rPr>
                <w:sz w:val="28"/>
                <w:szCs w:val="28"/>
                <w:lang w:val="en-GB"/>
              </w:rPr>
              <w:t>radiation</w:t>
            </w:r>
            <w:proofErr w:type="spellEnd"/>
            <w:r w:rsidRPr="00AF769B">
              <w:rPr>
                <w:sz w:val="28"/>
                <w:szCs w:val="28"/>
                <w:lang w:val="en-GB"/>
              </w:rPr>
              <w:t xml:space="preserve"> </w:t>
            </w:r>
          </w:p>
        </w:tc>
      </w:tr>
      <w:tr w:rsidR="00665636" w:rsidRPr="00AF769B" w:rsidTr="00AF769B">
        <w:tblPrEx>
          <w:tblCellMar>
            <w:top w:w="0" w:type="dxa"/>
            <w:bottom w:w="0" w:type="dxa"/>
          </w:tblCellMar>
        </w:tblPrEx>
        <w:tc>
          <w:tcPr>
            <w:tcW w:w="2303" w:type="dxa"/>
          </w:tcPr>
          <w:p w:rsidR="00665636" w:rsidRPr="00AF769B" w:rsidRDefault="00665636" w:rsidP="00AF769B">
            <w:pPr>
              <w:spacing w:line="360" w:lineRule="auto"/>
              <w:ind w:firstLine="67"/>
              <w:jc w:val="both"/>
              <w:rPr>
                <w:sz w:val="28"/>
                <w:szCs w:val="28"/>
                <w:lang w:val="en-GB"/>
              </w:rPr>
            </w:pPr>
            <w:r w:rsidRPr="00AF769B">
              <w:rPr>
                <w:sz w:val="28"/>
                <w:szCs w:val="28"/>
                <w:lang w:val="en-GB"/>
              </w:rPr>
              <w:t>Sensitivity</w:t>
            </w:r>
          </w:p>
        </w:tc>
        <w:tc>
          <w:tcPr>
            <w:tcW w:w="2303" w:type="dxa"/>
          </w:tcPr>
          <w:p w:rsidR="00665636" w:rsidRPr="00AF769B" w:rsidRDefault="00665636" w:rsidP="00AF769B">
            <w:pPr>
              <w:spacing w:line="360" w:lineRule="auto"/>
              <w:jc w:val="both"/>
              <w:rPr>
                <w:sz w:val="28"/>
                <w:szCs w:val="28"/>
                <w:lang w:val="en-GB"/>
              </w:rPr>
            </w:pPr>
            <w:r w:rsidRPr="00AF769B">
              <w:rPr>
                <w:sz w:val="28"/>
                <w:szCs w:val="28"/>
                <w:lang w:val="en-GB"/>
              </w:rPr>
              <w:t>5.10-18 A/ n v</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10-20 A/ n v</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26oC/W/g</w:t>
            </w:r>
          </w:p>
        </w:tc>
      </w:tr>
      <w:tr w:rsidR="00665636" w:rsidRPr="00AF769B" w:rsidTr="00AF769B">
        <w:tblPrEx>
          <w:tblCellMar>
            <w:top w:w="0" w:type="dxa"/>
            <w:bottom w:w="0" w:type="dxa"/>
          </w:tblCellMar>
        </w:tblPrEx>
        <w:tc>
          <w:tcPr>
            <w:tcW w:w="2303" w:type="dxa"/>
          </w:tcPr>
          <w:p w:rsidR="00665636" w:rsidRPr="00AF769B" w:rsidRDefault="00665636" w:rsidP="00AF769B">
            <w:pPr>
              <w:spacing w:line="360" w:lineRule="auto"/>
              <w:ind w:firstLine="67"/>
              <w:jc w:val="both"/>
              <w:rPr>
                <w:sz w:val="28"/>
                <w:szCs w:val="28"/>
                <w:lang w:val="en-GB"/>
              </w:rPr>
            </w:pPr>
            <w:r w:rsidRPr="00AF769B">
              <w:rPr>
                <w:sz w:val="28"/>
                <w:szCs w:val="28"/>
                <w:lang w:val="en-GB"/>
              </w:rPr>
              <w:t>Response</w:t>
            </w:r>
          </w:p>
        </w:tc>
        <w:tc>
          <w:tcPr>
            <w:tcW w:w="2303" w:type="dxa"/>
          </w:tcPr>
          <w:p w:rsidR="00665636" w:rsidRPr="00AF769B" w:rsidRDefault="00AE0252" w:rsidP="00AF769B">
            <w:pPr>
              <w:spacing w:line="360" w:lineRule="auto"/>
              <w:ind w:firstLine="709"/>
              <w:jc w:val="both"/>
              <w:rPr>
                <w:sz w:val="28"/>
                <w:szCs w:val="28"/>
                <w:lang w:val="en-GB"/>
              </w:rPr>
            </w:pPr>
            <w:proofErr w:type="spellStart"/>
            <w:r w:rsidRPr="00AF769B">
              <w:rPr>
                <w:sz w:val="28"/>
                <w:szCs w:val="28"/>
                <w:lang w:val="en-GB"/>
              </w:rPr>
              <w:t>immediate</w:t>
            </w:r>
            <w:proofErr w:type="spellEnd"/>
          </w:p>
        </w:tc>
        <w:tc>
          <w:tcPr>
            <w:tcW w:w="2303" w:type="dxa"/>
          </w:tcPr>
          <w:p w:rsidR="00665636" w:rsidRPr="00AF769B" w:rsidRDefault="00AE0252" w:rsidP="00AF769B">
            <w:pPr>
              <w:spacing w:line="360" w:lineRule="auto"/>
              <w:ind w:hanging="3"/>
              <w:jc w:val="both"/>
              <w:rPr>
                <w:sz w:val="28"/>
                <w:szCs w:val="28"/>
                <w:lang w:val="en-GB"/>
              </w:rPr>
            </w:pPr>
            <w:r w:rsidRPr="00AF769B">
              <w:rPr>
                <w:sz w:val="28"/>
                <w:szCs w:val="28"/>
                <w:lang w:val="en-GB"/>
              </w:rPr>
              <w:t>immediate/delayed</w:t>
            </w:r>
          </w:p>
        </w:tc>
        <w:tc>
          <w:tcPr>
            <w:tcW w:w="2303" w:type="dxa"/>
          </w:tcPr>
          <w:p w:rsidR="00665636" w:rsidRPr="00AF769B" w:rsidRDefault="00AE0252" w:rsidP="00AF769B">
            <w:pPr>
              <w:spacing w:line="360" w:lineRule="auto"/>
              <w:ind w:firstLine="709"/>
              <w:jc w:val="both"/>
              <w:rPr>
                <w:sz w:val="28"/>
                <w:szCs w:val="28"/>
                <w:lang w:val="en-GB"/>
              </w:rPr>
            </w:pPr>
            <w:proofErr w:type="spellStart"/>
            <w:r w:rsidRPr="00AF769B">
              <w:rPr>
                <w:sz w:val="28"/>
                <w:szCs w:val="28"/>
                <w:lang w:val="en-GB"/>
              </w:rPr>
              <w:t>delayed</w:t>
            </w:r>
            <w:proofErr w:type="spellEnd"/>
          </w:p>
        </w:tc>
      </w:tr>
      <w:tr w:rsidR="00665636" w:rsidRPr="00AF769B" w:rsidTr="00AF769B">
        <w:tblPrEx>
          <w:tblCellMar>
            <w:top w:w="0" w:type="dxa"/>
            <w:bottom w:w="0" w:type="dxa"/>
          </w:tblCellMar>
        </w:tblPrEx>
        <w:tc>
          <w:tcPr>
            <w:tcW w:w="2303" w:type="dxa"/>
          </w:tcPr>
          <w:p w:rsidR="00665636" w:rsidRPr="00AF769B" w:rsidRDefault="00665636" w:rsidP="00AF769B">
            <w:pPr>
              <w:spacing w:line="360" w:lineRule="auto"/>
              <w:jc w:val="both"/>
              <w:rPr>
                <w:sz w:val="28"/>
                <w:szCs w:val="28"/>
                <w:lang w:val="en-GB"/>
              </w:rPr>
            </w:pPr>
            <w:proofErr w:type="spellStart"/>
            <w:r w:rsidRPr="00AF769B">
              <w:rPr>
                <w:sz w:val="28"/>
                <w:szCs w:val="28"/>
                <w:lang w:val="en-GB"/>
              </w:rPr>
              <w:t>Burnout</w:t>
            </w:r>
            <w:proofErr w:type="spellEnd"/>
            <w:r w:rsidRPr="00AF769B">
              <w:rPr>
                <w:sz w:val="28"/>
                <w:szCs w:val="28"/>
                <w:lang w:val="en-GB"/>
              </w:rPr>
              <w:t xml:space="preserve"> /50%/</w:t>
            </w:r>
          </w:p>
        </w:tc>
        <w:tc>
          <w:tcPr>
            <w:tcW w:w="2303" w:type="dxa"/>
          </w:tcPr>
          <w:p w:rsidR="00665636" w:rsidRPr="00AF769B" w:rsidRDefault="00665636" w:rsidP="00AF769B">
            <w:pPr>
              <w:spacing w:line="360" w:lineRule="auto"/>
              <w:ind w:firstLine="32"/>
              <w:jc w:val="both"/>
              <w:rPr>
                <w:sz w:val="28"/>
                <w:szCs w:val="28"/>
                <w:lang w:val="en-GB"/>
              </w:rPr>
            </w:pPr>
            <w:r w:rsidRPr="00AF769B">
              <w:rPr>
                <w:sz w:val="28"/>
                <w:szCs w:val="28"/>
                <w:lang w:val="en-GB"/>
              </w:rPr>
              <w:t>5.1021 n.cm</w:t>
            </w:r>
            <w:r w:rsidRPr="00A20BB4">
              <w:rPr>
                <w:sz w:val="28"/>
                <w:szCs w:val="28"/>
                <w:vertAlign w:val="superscript"/>
                <w:lang w:val="en-GB"/>
              </w:rPr>
              <w:t>-2</w:t>
            </w:r>
          </w:p>
        </w:tc>
        <w:tc>
          <w:tcPr>
            <w:tcW w:w="2303" w:type="dxa"/>
          </w:tcPr>
          <w:p w:rsidR="00665636" w:rsidRPr="00AF769B" w:rsidRDefault="00665636" w:rsidP="00AF769B">
            <w:pPr>
              <w:spacing w:line="360" w:lineRule="auto"/>
              <w:jc w:val="both"/>
              <w:rPr>
                <w:sz w:val="28"/>
                <w:szCs w:val="28"/>
                <w:lang w:val="en-GB"/>
              </w:rPr>
            </w:pPr>
            <w:r w:rsidRPr="00AF769B">
              <w:rPr>
                <w:sz w:val="28"/>
                <w:szCs w:val="28"/>
                <w:lang w:val="en-GB"/>
              </w:rPr>
              <w:t>5.1021 n.cm</w:t>
            </w:r>
            <w:r w:rsidRPr="00A20BB4">
              <w:rPr>
                <w:sz w:val="28"/>
                <w:szCs w:val="28"/>
                <w:vertAlign w:val="superscript"/>
                <w:lang w:val="en-GB"/>
              </w:rPr>
              <w:t>-2</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w:t>
            </w:r>
          </w:p>
        </w:tc>
      </w:tr>
      <w:tr w:rsidR="00665636" w:rsidRPr="00AF769B" w:rsidTr="00AF769B">
        <w:tblPrEx>
          <w:tblCellMar>
            <w:top w:w="0" w:type="dxa"/>
            <w:bottom w:w="0" w:type="dxa"/>
          </w:tblCellMar>
        </w:tblPrEx>
        <w:tc>
          <w:tcPr>
            <w:tcW w:w="2303" w:type="dxa"/>
          </w:tcPr>
          <w:p w:rsidR="00665636" w:rsidRPr="00AF769B" w:rsidRDefault="00AE0252" w:rsidP="00AF769B">
            <w:pPr>
              <w:spacing w:line="360" w:lineRule="auto"/>
              <w:jc w:val="both"/>
              <w:rPr>
                <w:sz w:val="28"/>
                <w:szCs w:val="28"/>
                <w:lang w:val="en-GB"/>
              </w:rPr>
            </w:pPr>
            <w:r w:rsidRPr="00AF769B">
              <w:rPr>
                <w:sz w:val="28"/>
                <w:szCs w:val="28"/>
                <w:lang w:val="en-GB"/>
              </w:rPr>
              <w:t>Service life</w:t>
            </w:r>
          </w:p>
        </w:tc>
        <w:tc>
          <w:tcPr>
            <w:tcW w:w="2303" w:type="dxa"/>
          </w:tcPr>
          <w:p w:rsidR="00665636" w:rsidRPr="00AF769B" w:rsidRDefault="00AF769B" w:rsidP="00AF769B">
            <w:pPr>
              <w:spacing w:line="360" w:lineRule="auto"/>
              <w:ind w:firstLine="709"/>
              <w:jc w:val="both"/>
              <w:rPr>
                <w:sz w:val="28"/>
                <w:szCs w:val="28"/>
                <w:lang w:val="en-GB"/>
              </w:rPr>
            </w:pPr>
            <w:r>
              <w:rPr>
                <w:sz w:val="28"/>
                <w:szCs w:val="28"/>
                <w:lang w:val="en-GB"/>
              </w:rPr>
              <w:t>6 years</w:t>
            </w:r>
          </w:p>
        </w:tc>
        <w:tc>
          <w:tcPr>
            <w:tcW w:w="2303" w:type="dxa"/>
          </w:tcPr>
          <w:p w:rsidR="00665636" w:rsidRPr="00AF769B" w:rsidRDefault="00AF769B" w:rsidP="00AF769B">
            <w:pPr>
              <w:spacing w:line="360" w:lineRule="auto"/>
              <w:ind w:firstLine="709"/>
              <w:jc w:val="both"/>
              <w:rPr>
                <w:sz w:val="28"/>
                <w:szCs w:val="28"/>
                <w:lang w:val="en-GB"/>
              </w:rPr>
            </w:pPr>
            <w:r>
              <w:rPr>
                <w:sz w:val="28"/>
                <w:szCs w:val="28"/>
                <w:lang w:val="en-GB"/>
              </w:rPr>
              <w:t>5-10 years</w:t>
            </w:r>
          </w:p>
        </w:tc>
        <w:tc>
          <w:tcPr>
            <w:tcW w:w="2303" w:type="dxa"/>
          </w:tcPr>
          <w:p w:rsidR="00665636" w:rsidRPr="00AF769B" w:rsidRDefault="00AF769B" w:rsidP="00AF769B">
            <w:pPr>
              <w:spacing w:line="360" w:lineRule="auto"/>
              <w:ind w:firstLine="709"/>
              <w:jc w:val="both"/>
              <w:rPr>
                <w:sz w:val="28"/>
                <w:szCs w:val="28"/>
                <w:lang w:val="en-GB"/>
              </w:rPr>
            </w:pPr>
            <w:r>
              <w:rPr>
                <w:sz w:val="28"/>
                <w:szCs w:val="28"/>
                <w:lang w:val="en-GB"/>
              </w:rPr>
              <w:t>10 years</w:t>
            </w:r>
          </w:p>
        </w:tc>
      </w:tr>
      <w:tr w:rsidR="00665636" w:rsidRPr="00AF769B" w:rsidTr="00AF769B">
        <w:tblPrEx>
          <w:tblCellMar>
            <w:top w:w="0" w:type="dxa"/>
            <w:bottom w:w="0" w:type="dxa"/>
          </w:tblCellMar>
        </w:tblPrEx>
        <w:tc>
          <w:tcPr>
            <w:tcW w:w="2303" w:type="dxa"/>
          </w:tcPr>
          <w:p w:rsidR="00665636" w:rsidRPr="00AF769B" w:rsidRDefault="00AE0252" w:rsidP="00AF769B">
            <w:pPr>
              <w:spacing w:line="360" w:lineRule="auto"/>
              <w:jc w:val="both"/>
              <w:rPr>
                <w:sz w:val="28"/>
                <w:szCs w:val="28"/>
                <w:lang w:val="en-GB"/>
              </w:rPr>
            </w:pPr>
            <w:r w:rsidRPr="00AF769B">
              <w:rPr>
                <w:sz w:val="28"/>
                <w:szCs w:val="28"/>
                <w:lang w:val="en-GB"/>
              </w:rPr>
              <w:t>Calibration</w:t>
            </w:r>
          </w:p>
        </w:tc>
        <w:tc>
          <w:tcPr>
            <w:tcW w:w="2303" w:type="dxa"/>
          </w:tcPr>
          <w:p w:rsidR="00665636" w:rsidRPr="00AF769B" w:rsidRDefault="00AE0252" w:rsidP="00AF769B">
            <w:pPr>
              <w:spacing w:line="360" w:lineRule="auto"/>
              <w:ind w:firstLine="709"/>
              <w:jc w:val="both"/>
              <w:rPr>
                <w:sz w:val="28"/>
                <w:szCs w:val="28"/>
                <w:lang w:val="en-GB"/>
              </w:rPr>
            </w:pPr>
            <w:proofErr w:type="spellStart"/>
            <w:r w:rsidRPr="00AF769B">
              <w:rPr>
                <w:sz w:val="28"/>
                <w:szCs w:val="28"/>
                <w:lang w:val="en-GB"/>
              </w:rPr>
              <w:t>relative</w:t>
            </w:r>
            <w:proofErr w:type="spellEnd"/>
          </w:p>
        </w:tc>
        <w:tc>
          <w:tcPr>
            <w:tcW w:w="2303" w:type="dxa"/>
          </w:tcPr>
          <w:p w:rsidR="00665636" w:rsidRPr="00AF769B" w:rsidRDefault="00AE0252" w:rsidP="00AF769B">
            <w:pPr>
              <w:spacing w:line="360" w:lineRule="auto"/>
              <w:ind w:firstLine="709"/>
              <w:jc w:val="both"/>
              <w:rPr>
                <w:sz w:val="28"/>
                <w:szCs w:val="28"/>
                <w:lang w:val="en-GB"/>
              </w:rPr>
            </w:pPr>
            <w:proofErr w:type="spellStart"/>
            <w:r w:rsidRPr="00AF769B">
              <w:rPr>
                <w:sz w:val="28"/>
                <w:szCs w:val="28"/>
                <w:lang w:val="en-GB"/>
              </w:rPr>
              <w:t>relative</w:t>
            </w:r>
            <w:proofErr w:type="spellEnd"/>
          </w:p>
        </w:tc>
        <w:tc>
          <w:tcPr>
            <w:tcW w:w="2303" w:type="dxa"/>
          </w:tcPr>
          <w:p w:rsidR="00665636" w:rsidRPr="00AF769B" w:rsidRDefault="00AE0252" w:rsidP="00AF769B">
            <w:pPr>
              <w:spacing w:line="360" w:lineRule="auto"/>
              <w:ind w:firstLine="709"/>
              <w:jc w:val="both"/>
              <w:rPr>
                <w:sz w:val="28"/>
                <w:szCs w:val="28"/>
                <w:lang w:val="en-GB"/>
              </w:rPr>
            </w:pPr>
            <w:r w:rsidRPr="00AF769B">
              <w:rPr>
                <w:sz w:val="28"/>
                <w:szCs w:val="28"/>
                <w:lang w:val="en-GB"/>
              </w:rPr>
              <w:t>absolut</w:t>
            </w:r>
            <w:r w:rsidR="00AF769B">
              <w:rPr>
                <w:sz w:val="28"/>
                <w:szCs w:val="28"/>
                <w:lang w:val="en-GB"/>
              </w:rPr>
              <w:t>e</w:t>
            </w:r>
          </w:p>
        </w:tc>
      </w:tr>
      <w:tr w:rsidR="00665636" w:rsidRPr="00AF769B" w:rsidTr="00AF769B">
        <w:tblPrEx>
          <w:tblCellMar>
            <w:top w:w="0" w:type="dxa"/>
            <w:bottom w:w="0" w:type="dxa"/>
          </w:tblCellMar>
        </w:tblPrEx>
        <w:tc>
          <w:tcPr>
            <w:tcW w:w="2303" w:type="dxa"/>
          </w:tcPr>
          <w:p w:rsidR="00665636" w:rsidRPr="00AF769B" w:rsidRDefault="00AE0252" w:rsidP="00AF769B">
            <w:pPr>
              <w:spacing w:line="360" w:lineRule="auto"/>
              <w:jc w:val="both"/>
              <w:rPr>
                <w:sz w:val="28"/>
                <w:szCs w:val="28"/>
                <w:lang w:val="en-GB"/>
              </w:rPr>
            </w:pPr>
            <w:proofErr w:type="spellStart"/>
            <w:r w:rsidRPr="00AF769B">
              <w:rPr>
                <w:sz w:val="28"/>
                <w:szCs w:val="28"/>
                <w:lang w:val="en-GB"/>
              </w:rPr>
              <w:t>The</w:t>
            </w:r>
            <w:proofErr w:type="spellEnd"/>
            <w:r w:rsidRPr="00AF769B">
              <w:rPr>
                <w:sz w:val="28"/>
                <w:szCs w:val="28"/>
                <w:lang w:val="en-GB"/>
              </w:rPr>
              <w:t xml:space="preserve"> </w:t>
            </w:r>
            <w:proofErr w:type="spellStart"/>
            <w:r w:rsidRPr="00AF769B">
              <w:rPr>
                <w:sz w:val="28"/>
                <w:szCs w:val="28"/>
                <w:lang w:val="en-GB"/>
              </w:rPr>
              <w:t>price</w:t>
            </w:r>
            <w:proofErr w:type="spellEnd"/>
            <w:r w:rsidRPr="00AF769B">
              <w:rPr>
                <w:sz w:val="28"/>
                <w:szCs w:val="28"/>
                <w:lang w:val="en-GB"/>
              </w:rPr>
              <w:t xml:space="preserve"> of the measuring set</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1,0</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0,4-0,8</w:t>
            </w:r>
          </w:p>
        </w:tc>
        <w:tc>
          <w:tcPr>
            <w:tcW w:w="2303" w:type="dxa"/>
          </w:tcPr>
          <w:p w:rsidR="00665636" w:rsidRPr="00AF769B" w:rsidRDefault="00665636" w:rsidP="00AF769B">
            <w:pPr>
              <w:spacing w:line="360" w:lineRule="auto"/>
              <w:ind w:firstLine="709"/>
              <w:jc w:val="both"/>
              <w:rPr>
                <w:sz w:val="28"/>
                <w:szCs w:val="28"/>
                <w:lang w:val="en-GB"/>
              </w:rPr>
            </w:pPr>
            <w:r w:rsidRPr="00AF769B">
              <w:rPr>
                <w:sz w:val="28"/>
                <w:szCs w:val="28"/>
                <w:lang w:val="en-GB"/>
              </w:rPr>
              <w:t>1,0-1,5</w:t>
            </w:r>
          </w:p>
        </w:tc>
      </w:tr>
    </w:tbl>
    <w:p w:rsidR="00665636" w:rsidRPr="00AF769B" w:rsidRDefault="00665636" w:rsidP="00AF769B">
      <w:pPr>
        <w:spacing w:line="360" w:lineRule="auto"/>
        <w:ind w:firstLine="709"/>
        <w:jc w:val="both"/>
        <w:rPr>
          <w:sz w:val="28"/>
          <w:szCs w:val="28"/>
          <w:lang w:val="en-GB"/>
        </w:rPr>
      </w:pPr>
    </w:p>
    <w:p w:rsidR="00665636" w:rsidRPr="00AF769B" w:rsidRDefault="00665636" w:rsidP="00AF769B">
      <w:pPr>
        <w:spacing w:line="360" w:lineRule="auto"/>
        <w:ind w:firstLine="709"/>
        <w:jc w:val="both"/>
        <w:rPr>
          <w:sz w:val="28"/>
          <w:szCs w:val="28"/>
          <w:lang w:val="en-GB"/>
        </w:rPr>
      </w:pPr>
      <w:r w:rsidRPr="00AF769B">
        <w:rPr>
          <w:sz w:val="28"/>
          <w:szCs w:val="28"/>
          <w:lang w:val="en-GB"/>
        </w:rPr>
        <w:t>https://www.sciencedirect.com/science/article/pii/S0306454917303250</w:t>
      </w:r>
    </w:p>
    <w:p w:rsidR="00665636" w:rsidRPr="00AF769B" w:rsidRDefault="00665636" w:rsidP="00AF769B">
      <w:pPr>
        <w:spacing w:line="360" w:lineRule="auto"/>
        <w:ind w:firstLine="709"/>
        <w:jc w:val="both"/>
        <w:rPr>
          <w:sz w:val="28"/>
          <w:szCs w:val="28"/>
          <w:lang w:val="en-GB"/>
        </w:rPr>
      </w:pPr>
    </w:p>
    <w:p w:rsidR="00665636" w:rsidRPr="00AF769B" w:rsidRDefault="00665636" w:rsidP="00AF769B">
      <w:pPr>
        <w:spacing w:line="360" w:lineRule="auto"/>
        <w:ind w:firstLine="709"/>
        <w:jc w:val="both"/>
        <w:rPr>
          <w:sz w:val="28"/>
          <w:szCs w:val="28"/>
          <w:lang w:val="en-GB"/>
        </w:rPr>
      </w:pPr>
    </w:p>
    <w:sectPr w:rsidR="00665636" w:rsidRPr="00AF76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3F1"/>
    <w:rsid w:val="00292D6D"/>
    <w:rsid w:val="00577A1F"/>
    <w:rsid w:val="00624390"/>
    <w:rsid w:val="00665636"/>
    <w:rsid w:val="0068169B"/>
    <w:rsid w:val="007F77CF"/>
    <w:rsid w:val="008233F1"/>
    <w:rsid w:val="0082426D"/>
    <w:rsid w:val="008C6856"/>
    <w:rsid w:val="00A110A0"/>
    <w:rsid w:val="00A20BB4"/>
    <w:rsid w:val="00AE0252"/>
    <w:rsid w:val="00AF769B"/>
    <w:rsid w:val="00BA3142"/>
    <w:rsid w:val="00C25DFE"/>
    <w:rsid w:val="00F53810"/>
    <w:rsid w:val="00F76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18CF5-E74B-487B-BB16-8AA77D4A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33F1"/>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ps">
    <w:name w:val="hps"/>
    <w:basedOn w:val="Standardnpsmoodstavce"/>
    <w:rsid w:val="0068169B"/>
  </w:style>
  <w:style w:type="character" w:styleId="Hypertextovodkaz">
    <w:name w:val="Hyperlink"/>
    <w:basedOn w:val="Standardnpsmoodstavce"/>
    <w:uiPriority w:val="99"/>
    <w:unhideWhenUsed/>
    <w:rsid w:val="008C68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621278">
      <w:bodyDiv w:val="1"/>
      <w:marLeft w:val="0"/>
      <w:marRight w:val="0"/>
      <w:marTop w:val="0"/>
      <w:marBottom w:val="0"/>
      <w:divBdr>
        <w:top w:val="none" w:sz="0" w:space="0" w:color="auto"/>
        <w:left w:val="none" w:sz="0" w:space="0" w:color="auto"/>
        <w:bottom w:val="none" w:sz="0" w:space="0" w:color="auto"/>
        <w:right w:val="none" w:sz="0" w:space="0" w:color="auto"/>
      </w:divBdr>
      <w:divsChild>
        <w:div w:id="1977762332">
          <w:marLeft w:val="0"/>
          <w:marRight w:val="0"/>
          <w:marTop w:val="0"/>
          <w:marBottom w:val="0"/>
          <w:divBdr>
            <w:top w:val="none" w:sz="0" w:space="0" w:color="auto"/>
            <w:left w:val="none" w:sz="0" w:space="0" w:color="auto"/>
            <w:bottom w:val="none" w:sz="0" w:space="0" w:color="auto"/>
            <w:right w:val="none" w:sz="0" w:space="0" w:color="auto"/>
          </w:divBdr>
        </w:div>
      </w:divsChild>
    </w:div>
    <w:div w:id="555631772">
      <w:bodyDiv w:val="1"/>
      <w:marLeft w:val="0"/>
      <w:marRight w:val="0"/>
      <w:marTop w:val="0"/>
      <w:marBottom w:val="0"/>
      <w:divBdr>
        <w:top w:val="none" w:sz="0" w:space="0" w:color="auto"/>
        <w:left w:val="none" w:sz="0" w:space="0" w:color="auto"/>
        <w:bottom w:val="none" w:sz="0" w:space="0" w:color="auto"/>
        <w:right w:val="none" w:sz="0" w:space="0" w:color="auto"/>
      </w:divBdr>
      <w:divsChild>
        <w:div w:id="2051609555">
          <w:marLeft w:val="0"/>
          <w:marRight w:val="0"/>
          <w:marTop w:val="0"/>
          <w:marBottom w:val="0"/>
          <w:divBdr>
            <w:top w:val="none" w:sz="0" w:space="0" w:color="auto"/>
            <w:left w:val="none" w:sz="0" w:space="0" w:color="auto"/>
            <w:bottom w:val="none" w:sz="0" w:space="0" w:color="auto"/>
            <w:right w:val="none" w:sz="0" w:space="0" w:color="auto"/>
          </w:divBdr>
        </w:div>
      </w:divsChild>
    </w:div>
    <w:div w:id="1082919353">
      <w:bodyDiv w:val="1"/>
      <w:marLeft w:val="0"/>
      <w:marRight w:val="0"/>
      <w:marTop w:val="0"/>
      <w:marBottom w:val="0"/>
      <w:divBdr>
        <w:top w:val="none" w:sz="0" w:space="0" w:color="auto"/>
        <w:left w:val="none" w:sz="0" w:space="0" w:color="auto"/>
        <w:bottom w:val="none" w:sz="0" w:space="0" w:color="auto"/>
        <w:right w:val="none" w:sz="0" w:space="0" w:color="auto"/>
      </w:divBdr>
      <w:divsChild>
        <w:div w:id="1942830633">
          <w:marLeft w:val="0"/>
          <w:marRight w:val="0"/>
          <w:marTop w:val="0"/>
          <w:marBottom w:val="0"/>
          <w:divBdr>
            <w:top w:val="none" w:sz="0" w:space="0" w:color="auto"/>
            <w:left w:val="none" w:sz="0" w:space="0" w:color="auto"/>
            <w:bottom w:val="none" w:sz="0" w:space="0" w:color="auto"/>
            <w:right w:val="none" w:sz="0" w:space="0" w:color="auto"/>
          </w:divBdr>
          <w:divsChild>
            <w:div w:id="1414933907">
              <w:marLeft w:val="0"/>
              <w:marRight w:val="0"/>
              <w:marTop w:val="0"/>
              <w:marBottom w:val="0"/>
              <w:divBdr>
                <w:top w:val="none" w:sz="0" w:space="0" w:color="auto"/>
                <w:left w:val="none" w:sz="0" w:space="0" w:color="auto"/>
                <w:bottom w:val="none" w:sz="0" w:space="0" w:color="auto"/>
                <w:right w:val="none" w:sz="0" w:space="0" w:color="auto"/>
              </w:divBdr>
              <w:divsChild>
                <w:div w:id="474375781">
                  <w:marLeft w:val="0"/>
                  <w:marRight w:val="0"/>
                  <w:marTop w:val="0"/>
                  <w:marBottom w:val="0"/>
                  <w:divBdr>
                    <w:top w:val="none" w:sz="0" w:space="0" w:color="auto"/>
                    <w:left w:val="none" w:sz="0" w:space="0" w:color="auto"/>
                    <w:bottom w:val="none" w:sz="0" w:space="0" w:color="auto"/>
                    <w:right w:val="none" w:sz="0" w:space="0" w:color="auto"/>
                  </w:divBdr>
                  <w:divsChild>
                    <w:div w:id="1971982735">
                      <w:marLeft w:val="0"/>
                      <w:marRight w:val="0"/>
                      <w:marTop w:val="0"/>
                      <w:marBottom w:val="0"/>
                      <w:divBdr>
                        <w:top w:val="none" w:sz="0" w:space="0" w:color="auto"/>
                        <w:left w:val="none" w:sz="0" w:space="0" w:color="auto"/>
                        <w:bottom w:val="none" w:sz="0" w:space="0" w:color="auto"/>
                        <w:right w:val="none" w:sz="0" w:space="0" w:color="auto"/>
                      </w:divBdr>
                      <w:divsChild>
                        <w:div w:id="1094592789">
                          <w:marLeft w:val="0"/>
                          <w:marRight w:val="0"/>
                          <w:marTop w:val="0"/>
                          <w:marBottom w:val="0"/>
                          <w:divBdr>
                            <w:top w:val="none" w:sz="0" w:space="0" w:color="auto"/>
                            <w:left w:val="none" w:sz="0" w:space="0" w:color="auto"/>
                            <w:bottom w:val="none" w:sz="0" w:space="0" w:color="auto"/>
                            <w:right w:val="none" w:sz="0" w:space="0" w:color="auto"/>
                          </w:divBdr>
                          <w:divsChild>
                            <w:div w:id="1081952489">
                              <w:marLeft w:val="0"/>
                              <w:marRight w:val="0"/>
                              <w:marTop w:val="0"/>
                              <w:marBottom w:val="0"/>
                              <w:divBdr>
                                <w:top w:val="none" w:sz="0" w:space="0" w:color="auto"/>
                                <w:left w:val="none" w:sz="0" w:space="0" w:color="auto"/>
                                <w:bottom w:val="none" w:sz="0" w:space="0" w:color="auto"/>
                                <w:right w:val="none" w:sz="0" w:space="0" w:color="auto"/>
                              </w:divBdr>
                              <w:divsChild>
                                <w:div w:id="653683621">
                                  <w:marLeft w:val="0"/>
                                  <w:marRight w:val="0"/>
                                  <w:marTop w:val="0"/>
                                  <w:marBottom w:val="0"/>
                                  <w:divBdr>
                                    <w:top w:val="none" w:sz="0" w:space="0" w:color="auto"/>
                                    <w:left w:val="none" w:sz="0" w:space="0" w:color="auto"/>
                                    <w:bottom w:val="none" w:sz="0" w:space="0" w:color="auto"/>
                                    <w:right w:val="none" w:sz="0" w:space="0" w:color="auto"/>
                                  </w:divBdr>
                                  <w:divsChild>
                                    <w:div w:id="507214430">
                                      <w:marLeft w:val="0"/>
                                      <w:marRight w:val="0"/>
                                      <w:marTop w:val="0"/>
                                      <w:marBottom w:val="0"/>
                                      <w:divBdr>
                                        <w:top w:val="none" w:sz="0" w:space="0" w:color="auto"/>
                                        <w:left w:val="none" w:sz="0" w:space="0" w:color="auto"/>
                                        <w:bottom w:val="none" w:sz="0" w:space="0" w:color="auto"/>
                                        <w:right w:val="none" w:sz="0" w:space="0" w:color="auto"/>
                                      </w:divBdr>
                                      <w:divsChild>
                                        <w:div w:id="1053236070">
                                          <w:marLeft w:val="0"/>
                                          <w:marRight w:val="0"/>
                                          <w:marTop w:val="0"/>
                                          <w:marBottom w:val="0"/>
                                          <w:divBdr>
                                            <w:top w:val="none" w:sz="0" w:space="0" w:color="auto"/>
                                            <w:left w:val="none" w:sz="0" w:space="0" w:color="auto"/>
                                            <w:bottom w:val="none" w:sz="0" w:space="0" w:color="auto"/>
                                            <w:right w:val="none" w:sz="0" w:space="0" w:color="auto"/>
                                          </w:divBdr>
                                          <w:divsChild>
                                            <w:div w:id="23370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971052">
                          <w:marLeft w:val="0"/>
                          <w:marRight w:val="0"/>
                          <w:marTop w:val="0"/>
                          <w:marBottom w:val="0"/>
                          <w:divBdr>
                            <w:top w:val="none" w:sz="0" w:space="0" w:color="auto"/>
                            <w:left w:val="none" w:sz="0" w:space="0" w:color="auto"/>
                            <w:bottom w:val="none" w:sz="0" w:space="0" w:color="auto"/>
                            <w:right w:val="none" w:sz="0" w:space="0" w:color="auto"/>
                          </w:divBdr>
                          <w:divsChild>
                            <w:div w:id="71246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686618">
                  <w:marLeft w:val="0"/>
                  <w:marRight w:val="0"/>
                  <w:marTop w:val="120"/>
                  <w:marBottom w:val="0"/>
                  <w:divBdr>
                    <w:top w:val="none" w:sz="0" w:space="0" w:color="auto"/>
                    <w:left w:val="none" w:sz="0" w:space="0" w:color="auto"/>
                    <w:bottom w:val="none" w:sz="0" w:space="0" w:color="auto"/>
                    <w:right w:val="none" w:sz="0" w:space="0" w:color="auto"/>
                  </w:divBdr>
                </w:div>
                <w:div w:id="196892554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23315211">
      <w:bodyDiv w:val="1"/>
      <w:marLeft w:val="0"/>
      <w:marRight w:val="0"/>
      <w:marTop w:val="0"/>
      <w:marBottom w:val="0"/>
      <w:divBdr>
        <w:top w:val="none" w:sz="0" w:space="0" w:color="auto"/>
        <w:left w:val="none" w:sz="0" w:space="0" w:color="auto"/>
        <w:bottom w:val="none" w:sz="0" w:space="0" w:color="auto"/>
        <w:right w:val="none" w:sz="0" w:space="0" w:color="auto"/>
      </w:divBdr>
      <w:divsChild>
        <w:div w:id="988172473">
          <w:marLeft w:val="0"/>
          <w:marRight w:val="0"/>
          <w:marTop w:val="0"/>
          <w:marBottom w:val="0"/>
          <w:divBdr>
            <w:top w:val="none" w:sz="0" w:space="0" w:color="auto"/>
            <w:left w:val="none" w:sz="0" w:space="0" w:color="auto"/>
            <w:bottom w:val="none" w:sz="0" w:space="0" w:color="auto"/>
            <w:right w:val="none" w:sz="0" w:space="0" w:color="auto"/>
          </w:divBdr>
          <w:divsChild>
            <w:div w:id="70544460">
              <w:marLeft w:val="0"/>
              <w:marRight w:val="0"/>
              <w:marTop w:val="0"/>
              <w:marBottom w:val="0"/>
              <w:divBdr>
                <w:top w:val="none" w:sz="0" w:space="0" w:color="auto"/>
                <w:left w:val="none" w:sz="0" w:space="0" w:color="auto"/>
                <w:bottom w:val="none" w:sz="0" w:space="0" w:color="auto"/>
                <w:right w:val="none" w:sz="0" w:space="0" w:color="auto"/>
              </w:divBdr>
              <w:divsChild>
                <w:div w:id="1417555721">
                  <w:marLeft w:val="0"/>
                  <w:marRight w:val="0"/>
                  <w:marTop w:val="0"/>
                  <w:marBottom w:val="0"/>
                  <w:divBdr>
                    <w:top w:val="none" w:sz="0" w:space="0" w:color="auto"/>
                    <w:left w:val="none" w:sz="0" w:space="0" w:color="auto"/>
                    <w:bottom w:val="none" w:sz="0" w:space="0" w:color="auto"/>
                    <w:right w:val="none" w:sz="0" w:space="0" w:color="auto"/>
                  </w:divBdr>
                  <w:divsChild>
                    <w:div w:id="1515025081">
                      <w:marLeft w:val="0"/>
                      <w:marRight w:val="0"/>
                      <w:marTop w:val="0"/>
                      <w:marBottom w:val="0"/>
                      <w:divBdr>
                        <w:top w:val="none" w:sz="0" w:space="0" w:color="auto"/>
                        <w:left w:val="none" w:sz="0" w:space="0" w:color="auto"/>
                        <w:bottom w:val="none" w:sz="0" w:space="0" w:color="auto"/>
                        <w:right w:val="none" w:sz="0" w:space="0" w:color="auto"/>
                      </w:divBdr>
                      <w:divsChild>
                        <w:div w:id="3284920">
                          <w:marLeft w:val="0"/>
                          <w:marRight w:val="0"/>
                          <w:marTop w:val="0"/>
                          <w:marBottom w:val="0"/>
                          <w:divBdr>
                            <w:top w:val="none" w:sz="0" w:space="0" w:color="auto"/>
                            <w:left w:val="none" w:sz="0" w:space="0" w:color="auto"/>
                            <w:bottom w:val="none" w:sz="0" w:space="0" w:color="auto"/>
                            <w:right w:val="none" w:sz="0" w:space="0" w:color="auto"/>
                          </w:divBdr>
                          <w:divsChild>
                            <w:div w:id="67495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239897">
      <w:bodyDiv w:val="1"/>
      <w:marLeft w:val="0"/>
      <w:marRight w:val="0"/>
      <w:marTop w:val="0"/>
      <w:marBottom w:val="0"/>
      <w:divBdr>
        <w:top w:val="none" w:sz="0" w:space="0" w:color="auto"/>
        <w:left w:val="none" w:sz="0" w:space="0" w:color="auto"/>
        <w:bottom w:val="none" w:sz="0" w:space="0" w:color="auto"/>
        <w:right w:val="none" w:sz="0" w:space="0" w:color="auto"/>
      </w:divBdr>
      <w:divsChild>
        <w:div w:id="36901596">
          <w:marLeft w:val="0"/>
          <w:marRight w:val="0"/>
          <w:marTop w:val="0"/>
          <w:marBottom w:val="0"/>
          <w:divBdr>
            <w:top w:val="none" w:sz="0" w:space="0" w:color="auto"/>
            <w:left w:val="none" w:sz="0" w:space="0" w:color="auto"/>
            <w:bottom w:val="none" w:sz="0" w:space="0" w:color="auto"/>
            <w:right w:val="none" w:sz="0" w:space="0" w:color="auto"/>
          </w:divBdr>
        </w:div>
      </w:divsChild>
    </w:div>
    <w:div w:id="1519276554">
      <w:bodyDiv w:val="1"/>
      <w:marLeft w:val="0"/>
      <w:marRight w:val="0"/>
      <w:marTop w:val="0"/>
      <w:marBottom w:val="0"/>
      <w:divBdr>
        <w:top w:val="none" w:sz="0" w:space="0" w:color="auto"/>
        <w:left w:val="none" w:sz="0" w:space="0" w:color="auto"/>
        <w:bottom w:val="none" w:sz="0" w:space="0" w:color="auto"/>
        <w:right w:val="none" w:sz="0" w:space="0" w:color="auto"/>
      </w:divBdr>
      <w:divsChild>
        <w:div w:id="729964099">
          <w:marLeft w:val="0"/>
          <w:marRight w:val="0"/>
          <w:marTop w:val="0"/>
          <w:marBottom w:val="0"/>
          <w:divBdr>
            <w:top w:val="none" w:sz="0" w:space="0" w:color="auto"/>
            <w:left w:val="none" w:sz="0" w:space="0" w:color="auto"/>
            <w:bottom w:val="none" w:sz="0" w:space="0" w:color="auto"/>
            <w:right w:val="none" w:sz="0" w:space="0" w:color="auto"/>
          </w:divBdr>
        </w:div>
      </w:divsChild>
    </w:div>
    <w:div w:id="1670520946">
      <w:bodyDiv w:val="1"/>
      <w:marLeft w:val="0"/>
      <w:marRight w:val="0"/>
      <w:marTop w:val="0"/>
      <w:marBottom w:val="0"/>
      <w:divBdr>
        <w:top w:val="none" w:sz="0" w:space="0" w:color="auto"/>
        <w:left w:val="none" w:sz="0" w:space="0" w:color="auto"/>
        <w:bottom w:val="none" w:sz="0" w:space="0" w:color="auto"/>
        <w:right w:val="none" w:sz="0" w:space="0" w:color="auto"/>
      </w:divBdr>
      <w:divsChild>
        <w:div w:id="1129933560">
          <w:marLeft w:val="0"/>
          <w:marRight w:val="0"/>
          <w:marTop w:val="0"/>
          <w:marBottom w:val="0"/>
          <w:divBdr>
            <w:top w:val="none" w:sz="0" w:space="0" w:color="auto"/>
            <w:left w:val="none" w:sz="0" w:space="0" w:color="auto"/>
            <w:bottom w:val="none" w:sz="0" w:space="0" w:color="auto"/>
            <w:right w:val="none" w:sz="0" w:space="0" w:color="auto"/>
          </w:divBdr>
          <w:divsChild>
            <w:div w:id="1369181684">
              <w:marLeft w:val="0"/>
              <w:marRight w:val="0"/>
              <w:marTop w:val="0"/>
              <w:marBottom w:val="0"/>
              <w:divBdr>
                <w:top w:val="none" w:sz="0" w:space="0" w:color="auto"/>
                <w:left w:val="none" w:sz="0" w:space="0" w:color="auto"/>
                <w:bottom w:val="none" w:sz="0" w:space="0" w:color="auto"/>
                <w:right w:val="none" w:sz="0" w:space="0" w:color="auto"/>
              </w:divBdr>
              <w:divsChild>
                <w:div w:id="1538465312">
                  <w:marLeft w:val="0"/>
                  <w:marRight w:val="0"/>
                  <w:marTop w:val="0"/>
                  <w:marBottom w:val="0"/>
                  <w:divBdr>
                    <w:top w:val="none" w:sz="0" w:space="0" w:color="auto"/>
                    <w:left w:val="none" w:sz="0" w:space="0" w:color="auto"/>
                    <w:bottom w:val="none" w:sz="0" w:space="0" w:color="auto"/>
                    <w:right w:val="none" w:sz="0" w:space="0" w:color="auto"/>
                  </w:divBdr>
                  <w:divsChild>
                    <w:div w:id="1709143678">
                      <w:marLeft w:val="0"/>
                      <w:marRight w:val="0"/>
                      <w:marTop w:val="0"/>
                      <w:marBottom w:val="0"/>
                      <w:divBdr>
                        <w:top w:val="none" w:sz="0" w:space="0" w:color="auto"/>
                        <w:left w:val="none" w:sz="0" w:space="0" w:color="auto"/>
                        <w:bottom w:val="none" w:sz="0" w:space="0" w:color="auto"/>
                        <w:right w:val="none" w:sz="0" w:space="0" w:color="auto"/>
                      </w:divBdr>
                      <w:divsChild>
                        <w:div w:id="224072021">
                          <w:marLeft w:val="0"/>
                          <w:marRight w:val="0"/>
                          <w:marTop w:val="0"/>
                          <w:marBottom w:val="0"/>
                          <w:divBdr>
                            <w:top w:val="none" w:sz="0" w:space="0" w:color="auto"/>
                            <w:left w:val="none" w:sz="0" w:space="0" w:color="auto"/>
                            <w:bottom w:val="none" w:sz="0" w:space="0" w:color="auto"/>
                            <w:right w:val="none" w:sz="0" w:space="0" w:color="auto"/>
                          </w:divBdr>
                          <w:divsChild>
                            <w:div w:id="3619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464580">
      <w:bodyDiv w:val="1"/>
      <w:marLeft w:val="0"/>
      <w:marRight w:val="0"/>
      <w:marTop w:val="0"/>
      <w:marBottom w:val="0"/>
      <w:divBdr>
        <w:top w:val="none" w:sz="0" w:space="0" w:color="auto"/>
        <w:left w:val="none" w:sz="0" w:space="0" w:color="auto"/>
        <w:bottom w:val="none" w:sz="0" w:space="0" w:color="auto"/>
        <w:right w:val="none" w:sz="0" w:space="0" w:color="auto"/>
      </w:divBdr>
      <w:divsChild>
        <w:div w:id="663095836">
          <w:marLeft w:val="0"/>
          <w:marRight w:val="0"/>
          <w:marTop w:val="0"/>
          <w:marBottom w:val="0"/>
          <w:divBdr>
            <w:top w:val="none" w:sz="0" w:space="0" w:color="auto"/>
            <w:left w:val="none" w:sz="0" w:space="0" w:color="auto"/>
            <w:bottom w:val="none" w:sz="0" w:space="0" w:color="auto"/>
            <w:right w:val="none" w:sz="0" w:space="0" w:color="auto"/>
          </w:divBdr>
          <w:divsChild>
            <w:div w:id="1755198001">
              <w:marLeft w:val="0"/>
              <w:marRight w:val="0"/>
              <w:marTop w:val="0"/>
              <w:marBottom w:val="0"/>
              <w:divBdr>
                <w:top w:val="none" w:sz="0" w:space="0" w:color="auto"/>
                <w:left w:val="none" w:sz="0" w:space="0" w:color="auto"/>
                <w:bottom w:val="none" w:sz="0" w:space="0" w:color="auto"/>
                <w:right w:val="none" w:sz="0" w:space="0" w:color="auto"/>
              </w:divBdr>
              <w:divsChild>
                <w:div w:id="1641614502">
                  <w:marLeft w:val="0"/>
                  <w:marRight w:val="0"/>
                  <w:marTop w:val="0"/>
                  <w:marBottom w:val="0"/>
                  <w:divBdr>
                    <w:top w:val="none" w:sz="0" w:space="0" w:color="auto"/>
                    <w:left w:val="none" w:sz="0" w:space="0" w:color="auto"/>
                    <w:bottom w:val="none" w:sz="0" w:space="0" w:color="auto"/>
                    <w:right w:val="none" w:sz="0" w:space="0" w:color="auto"/>
                  </w:divBdr>
                  <w:divsChild>
                    <w:div w:id="56517651">
                      <w:marLeft w:val="0"/>
                      <w:marRight w:val="0"/>
                      <w:marTop w:val="0"/>
                      <w:marBottom w:val="0"/>
                      <w:divBdr>
                        <w:top w:val="none" w:sz="0" w:space="0" w:color="auto"/>
                        <w:left w:val="none" w:sz="0" w:space="0" w:color="auto"/>
                        <w:bottom w:val="none" w:sz="0" w:space="0" w:color="auto"/>
                        <w:right w:val="none" w:sz="0" w:space="0" w:color="auto"/>
                      </w:divBdr>
                      <w:divsChild>
                        <w:div w:id="482233752">
                          <w:marLeft w:val="0"/>
                          <w:marRight w:val="0"/>
                          <w:marTop w:val="0"/>
                          <w:marBottom w:val="0"/>
                          <w:divBdr>
                            <w:top w:val="none" w:sz="0" w:space="0" w:color="auto"/>
                            <w:left w:val="none" w:sz="0" w:space="0" w:color="auto"/>
                            <w:bottom w:val="none" w:sz="0" w:space="0" w:color="auto"/>
                            <w:right w:val="none" w:sz="0" w:space="0" w:color="auto"/>
                          </w:divBdr>
                          <w:divsChild>
                            <w:div w:id="909779027">
                              <w:marLeft w:val="0"/>
                              <w:marRight w:val="0"/>
                              <w:marTop w:val="0"/>
                              <w:marBottom w:val="0"/>
                              <w:divBdr>
                                <w:top w:val="none" w:sz="0" w:space="0" w:color="auto"/>
                                <w:left w:val="none" w:sz="0" w:space="0" w:color="auto"/>
                                <w:bottom w:val="none" w:sz="0" w:space="0" w:color="auto"/>
                                <w:right w:val="none" w:sz="0" w:space="0" w:color="auto"/>
                              </w:divBdr>
                              <w:divsChild>
                                <w:div w:id="361899232">
                                  <w:marLeft w:val="0"/>
                                  <w:marRight w:val="0"/>
                                  <w:marTop w:val="0"/>
                                  <w:marBottom w:val="0"/>
                                  <w:divBdr>
                                    <w:top w:val="none" w:sz="0" w:space="0" w:color="auto"/>
                                    <w:left w:val="none" w:sz="0" w:space="0" w:color="auto"/>
                                    <w:bottom w:val="none" w:sz="0" w:space="0" w:color="auto"/>
                                    <w:right w:val="none" w:sz="0" w:space="0" w:color="auto"/>
                                  </w:divBdr>
                                  <w:divsChild>
                                    <w:div w:id="961568969">
                                      <w:marLeft w:val="0"/>
                                      <w:marRight w:val="0"/>
                                      <w:marTop w:val="0"/>
                                      <w:marBottom w:val="0"/>
                                      <w:divBdr>
                                        <w:top w:val="none" w:sz="0" w:space="0" w:color="auto"/>
                                        <w:left w:val="none" w:sz="0" w:space="0" w:color="auto"/>
                                        <w:bottom w:val="none" w:sz="0" w:space="0" w:color="auto"/>
                                        <w:right w:val="none" w:sz="0" w:space="0" w:color="auto"/>
                                      </w:divBdr>
                                      <w:divsChild>
                                        <w:div w:id="37097031">
                                          <w:marLeft w:val="0"/>
                                          <w:marRight w:val="0"/>
                                          <w:marTop w:val="0"/>
                                          <w:marBottom w:val="0"/>
                                          <w:divBdr>
                                            <w:top w:val="none" w:sz="0" w:space="0" w:color="auto"/>
                                            <w:left w:val="none" w:sz="0" w:space="0" w:color="auto"/>
                                            <w:bottom w:val="none" w:sz="0" w:space="0" w:color="auto"/>
                                            <w:right w:val="none" w:sz="0" w:space="0" w:color="auto"/>
                                          </w:divBdr>
                                          <w:divsChild>
                                            <w:div w:id="17934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178763">
                          <w:marLeft w:val="0"/>
                          <w:marRight w:val="0"/>
                          <w:marTop w:val="0"/>
                          <w:marBottom w:val="0"/>
                          <w:divBdr>
                            <w:top w:val="none" w:sz="0" w:space="0" w:color="auto"/>
                            <w:left w:val="none" w:sz="0" w:space="0" w:color="auto"/>
                            <w:bottom w:val="none" w:sz="0" w:space="0" w:color="auto"/>
                            <w:right w:val="none" w:sz="0" w:space="0" w:color="auto"/>
                          </w:divBdr>
                          <w:divsChild>
                            <w:div w:id="1701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6416">
                  <w:marLeft w:val="0"/>
                  <w:marRight w:val="0"/>
                  <w:marTop w:val="120"/>
                  <w:marBottom w:val="0"/>
                  <w:divBdr>
                    <w:top w:val="none" w:sz="0" w:space="0" w:color="auto"/>
                    <w:left w:val="none" w:sz="0" w:space="0" w:color="auto"/>
                    <w:bottom w:val="none" w:sz="0" w:space="0" w:color="auto"/>
                    <w:right w:val="none" w:sz="0" w:space="0" w:color="auto"/>
                  </w:divBdr>
                </w:div>
                <w:div w:id="15788313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2158</Words>
  <Characters>12734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Sajdl Petr</dc:creator>
  <cp:keywords/>
  <dc:description/>
  <cp:lastModifiedBy>Sajdl Petr</cp:lastModifiedBy>
  <cp:revision>7</cp:revision>
  <dcterms:created xsi:type="dcterms:W3CDTF">2024-05-07T13:00:00Z</dcterms:created>
  <dcterms:modified xsi:type="dcterms:W3CDTF">2024-05-07T13:45:00Z</dcterms:modified>
</cp:coreProperties>
</file>